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27D56" w14:textId="77777777" w:rsidR="00213ADA" w:rsidRPr="002600FA" w:rsidRDefault="00213ADA" w:rsidP="00213ADA">
      <w:pPr>
        <w:pStyle w:val="Heading1"/>
        <w:pBdr>
          <w:bottom w:val="single" w:sz="24" w:space="0" w:color="091C6B"/>
        </w:pBdr>
        <w:shd w:val="clear" w:color="auto" w:fill="F5F5F5"/>
        <w:suppressAutoHyphens w:val="0"/>
        <w:autoSpaceDN/>
        <w:spacing w:before="161" w:after="161"/>
        <w:jc w:val="center"/>
        <w:textAlignment w:val="auto"/>
        <w:rPr>
          <w:rFonts w:ascii="Montserrat" w:eastAsiaTheme="majorEastAsia" w:hAnsi="Montserrat" w:cstheme="majorBidi"/>
          <w:color w:val="091C6B"/>
          <w:szCs w:val="36"/>
          <w:lang w:val="en-GB"/>
        </w:rPr>
      </w:pPr>
      <w:r w:rsidRPr="002600FA">
        <w:rPr>
          <w:rFonts w:ascii="Montserrat" w:eastAsiaTheme="majorEastAsia" w:hAnsi="Montserrat" w:cstheme="majorBidi"/>
          <w:color w:val="091C6B"/>
          <w:szCs w:val="36"/>
          <w:lang w:val="en-GB"/>
        </w:rPr>
        <w:t>Overview of the processing of personal data of employees (including persons in a similar employment relationship)</w:t>
      </w:r>
    </w:p>
    <w:p w14:paraId="49CF161F" w14:textId="77777777" w:rsidR="00213ADA" w:rsidRPr="002600FA" w:rsidRDefault="00213ADA" w:rsidP="00213ADA">
      <w:pPr>
        <w:jc w:val="both"/>
        <w:rPr>
          <w:rFonts w:ascii="Open Sans" w:hAnsi="Open Sans" w:cs="Open Sans"/>
          <w:i/>
          <w:sz w:val="16"/>
          <w:szCs w:val="20"/>
          <w:lang w:val="en-GB"/>
        </w:rPr>
      </w:pPr>
      <w:r w:rsidRPr="002600FA">
        <w:rPr>
          <w:rFonts w:ascii="Open Sans" w:hAnsi="Open Sans" w:cs="Open Sans"/>
          <w:i/>
          <w:sz w:val="16"/>
          <w:szCs w:val="20"/>
          <w:lang w:val="en-GB"/>
        </w:rPr>
        <w:t>in accordance with Regulation (EU) 2016/679 of the European Parliament and of the Council on the protection of natural persons with regard to the processing of personal data and on the free movement of such data (hereinafter referred to as the "GDPR") and Act No. 18/2018 Coll. on the protection of personal data and on amendments to certain acts (hereinafter referred to as the "Personal Data Protection Act").</w:t>
      </w:r>
    </w:p>
    <w:p w14:paraId="289080D9" w14:textId="77777777" w:rsidR="00213ADA" w:rsidRPr="002600FA" w:rsidRDefault="00213ADA" w:rsidP="00213ADA">
      <w:pPr>
        <w:jc w:val="both"/>
        <w:rPr>
          <w:rFonts w:ascii="Open Sans" w:hAnsi="Open Sans" w:cs="Open Sans"/>
          <w:sz w:val="16"/>
          <w:szCs w:val="20"/>
          <w:lang w:val="en-GB"/>
        </w:rPr>
      </w:pPr>
      <w:r w:rsidRPr="002600FA">
        <w:rPr>
          <w:rFonts w:ascii="Open Sans" w:hAnsi="Open Sans" w:cs="Open Sans"/>
          <w:sz w:val="16"/>
          <w:szCs w:val="20"/>
          <w:lang w:val="en-GB"/>
        </w:rPr>
        <w:t xml:space="preserve">The purpose of this overview is to provide you with basic information about the processing of your personal data if you work for us </w:t>
      </w:r>
      <w:proofErr w:type="gramStart"/>
      <w:r w:rsidRPr="002600FA">
        <w:rPr>
          <w:rFonts w:ascii="Open Sans" w:hAnsi="Open Sans" w:cs="Open Sans"/>
          <w:sz w:val="16"/>
          <w:szCs w:val="20"/>
          <w:lang w:val="en-GB"/>
        </w:rPr>
        <w:t>on the basis of</w:t>
      </w:r>
      <w:proofErr w:type="gramEnd"/>
      <w:r w:rsidRPr="002600FA">
        <w:rPr>
          <w:rFonts w:ascii="Open Sans" w:hAnsi="Open Sans" w:cs="Open Sans"/>
          <w:sz w:val="16"/>
          <w:szCs w:val="20"/>
          <w:lang w:val="en-GB"/>
        </w:rPr>
        <w:t xml:space="preserve"> an employment relationship or a similar labour-law relationship.</w:t>
      </w:r>
    </w:p>
    <w:p w14:paraId="4AABD9A7" w14:textId="77777777" w:rsidR="00213ADA" w:rsidRPr="002600FA" w:rsidRDefault="00213ADA" w:rsidP="00213ADA">
      <w:pPr>
        <w:shd w:val="clear" w:color="auto" w:fill="D9D9D9" w:themeFill="background1" w:themeFillShade="D9"/>
        <w:jc w:val="center"/>
        <w:rPr>
          <w:rFonts w:ascii="Open Sans" w:hAnsi="Open Sans" w:cs="Open Sans"/>
          <w:sz w:val="20"/>
          <w:szCs w:val="20"/>
          <w:lang w:val="en-GB"/>
        </w:rPr>
      </w:pPr>
      <w:r w:rsidRPr="002600FA">
        <w:rPr>
          <w:rFonts w:ascii="Open Sans" w:hAnsi="Open Sans" w:cs="Open Sans"/>
          <w:b/>
          <w:sz w:val="20"/>
          <w:szCs w:val="20"/>
          <w:lang w:val="en-GB"/>
        </w:rPr>
        <w:t>Complete information is available from the HR department and the internal online data storage facility.</w:t>
      </w:r>
    </w:p>
    <w:p w14:paraId="3DC9A6D2" w14:textId="77777777" w:rsidR="00213ADA" w:rsidRPr="002600FA" w:rsidRDefault="00213ADA" w:rsidP="00213ADA">
      <w:pPr>
        <w:pStyle w:val="Heading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lang w:val="en-GB"/>
        </w:rPr>
      </w:pPr>
      <w:r w:rsidRPr="002600FA">
        <w:rPr>
          <w:rFonts w:ascii="Montserrat" w:eastAsiaTheme="majorEastAsia" w:hAnsi="Montserrat" w:cstheme="majorBidi"/>
          <w:color w:val="091C6B"/>
          <w:sz w:val="22"/>
          <w:szCs w:val="36"/>
          <w:lang w:val="en-GB"/>
        </w:rPr>
        <w:t>Identification and contact details</w:t>
      </w:r>
    </w:p>
    <w:p w14:paraId="7C11A73E" w14:textId="77777777" w:rsidR="00213ADA" w:rsidRPr="002600FA" w:rsidRDefault="00213ADA" w:rsidP="00213ADA">
      <w:pPr>
        <w:jc w:val="both"/>
        <w:rPr>
          <w:rFonts w:ascii="Open Sans" w:hAnsi="Open Sans" w:cs="Open Sans"/>
          <w:sz w:val="16"/>
          <w:szCs w:val="20"/>
          <w:lang w:val="en-GB"/>
        </w:rPr>
      </w:pPr>
      <w:r w:rsidRPr="002600FA">
        <w:rPr>
          <w:rFonts w:ascii="Open Sans" w:hAnsi="Open Sans" w:cs="Open Sans"/>
          <w:sz w:val="16"/>
          <w:szCs w:val="20"/>
          <w:lang w:val="en-GB"/>
        </w:rPr>
        <w:t xml:space="preserve">The controller processing your personal data is IBL Software Engineering, spol. s </w:t>
      </w:r>
      <w:proofErr w:type="spellStart"/>
      <w:r w:rsidRPr="002600FA">
        <w:rPr>
          <w:rFonts w:ascii="Open Sans" w:hAnsi="Open Sans" w:cs="Open Sans"/>
          <w:sz w:val="16"/>
          <w:szCs w:val="20"/>
          <w:lang w:val="en-GB"/>
        </w:rPr>
        <w:t>r.o</w:t>
      </w:r>
      <w:proofErr w:type="spellEnd"/>
      <w:r w:rsidRPr="002600FA">
        <w:rPr>
          <w:rFonts w:ascii="Open Sans" w:hAnsi="Open Sans" w:cs="Open Sans"/>
          <w:sz w:val="16"/>
          <w:szCs w:val="20"/>
          <w:lang w:val="en-GB"/>
        </w:rPr>
        <w:t>., ID No.: 35726407, email: podnety@iblsoft.com (hereinafter referred to as the "controller").</w:t>
      </w:r>
    </w:p>
    <w:p w14:paraId="4C49F760" w14:textId="77777777" w:rsidR="00213ADA" w:rsidRPr="002600FA" w:rsidRDefault="00213ADA" w:rsidP="00213ADA">
      <w:pPr>
        <w:jc w:val="both"/>
        <w:rPr>
          <w:rFonts w:ascii="Open Sans" w:hAnsi="Open Sans" w:cs="Open Sans"/>
          <w:sz w:val="16"/>
          <w:szCs w:val="20"/>
          <w:lang w:val="en-GB"/>
        </w:rPr>
      </w:pPr>
      <w:r w:rsidRPr="002600FA">
        <w:rPr>
          <w:rFonts w:ascii="Open Sans" w:hAnsi="Open Sans" w:cs="Open Sans"/>
          <w:sz w:val="16"/>
          <w:szCs w:val="20"/>
          <w:lang w:val="en-GB"/>
        </w:rPr>
        <w:t xml:space="preserve">If you have any questions or concerns regarding the processing of your personal data, suggestions or complaints, if you believe that we are processing your personal data unlawfully or unfairly, or if you wish to exercise any of your rights, you can contact us at any time by sending an email to: podnety@iblsoft.com, or in writing to the controller's address. </w:t>
      </w:r>
    </w:p>
    <w:p w14:paraId="4CA3EF79" w14:textId="77777777" w:rsidR="00213ADA" w:rsidRPr="002600FA" w:rsidRDefault="00213ADA" w:rsidP="00213ADA">
      <w:pPr>
        <w:jc w:val="both"/>
        <w:rPr>
          <w:rFonts w:ascii="Open Sans" w:hAnsi="Open Sans" w:cs="Open Sans"/>
          <w:sz w:val="16"/>
          <w:szCs w:val="20"/>
          <w:lang w:val="en-GB"/>
        </w:rPr>
      </w:pPr>
      <w:r w:rsidRPr="002600FA">
        <w:rPr>
          <w:rFonts w:ascii="Open Sans" w:hAnsi="Open Sans" w:cs="Open Sans"/>
          <w:sz w:val="16"/>
          <w:szCs w:val="20"/>
          <w:lang w:val="en-GB"/>
        </w:rPr>
        <w:t>Contact details of the person responsible for supervising the processing of personal data: email: dpo10@proenergy.sk</w:t>
      </w:r>
    </w:p>
    <w:p w14:paraId="4826C761" w14:textId="77777777" w:rsidR="00213ADA" w:rsidRPr="002600FA" w:rsidRDefault="00213ADA" w:rsidP="00213ADA">
      <w:pPr>
        <w:pStyle w:val="Heading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lang w:val="en-GB"/>
        </w:rPr>
      </w:pPr>
      <w:r w:rsidRPr="002600FA">
        <w:rPr>
          <w:rFonts w:ascii="Montserrat" w:eastAsiaTheme="majorEastAsia" w:hAnsi="Montserrat" w:cstheme="majorBidi"/>
          <w:color w:val="091C6B"/>
          <w:sz w:val="22"/>
          <w:szCs w:val="36"/>
          <w:lang w:val="en-GB"/>
        </w:rPr>
        <w:t>Basic overview of processing activities</w:t>
      </w:r>
    </w:p>
    <w:p w14:paraId="12BBA696" w14:textId="77777777" w:rsidR="00213ADA" w:rsidRPr="002600FA" w:rsidRDefault="00213ADA" w:rsidP="00213ADA">
      <w:pPr>
        <w:jc w:val="both"/>
        <w:rPr>
          <w:rFonts w:ascii="Open Sans" w:hAnsi="Open Sans" w:cs="Open Sans"/>
          <w:sz w:val="16"/>
          <w:szCs w:val="20"/>
          <w:lang w:val="en-GB"/>
        </w:rPr>
      </w:pPr>
      <w:r w:rsidRPr="002600FA">
        <w:rPr>
          <w:rFonts w:ascii="Open Sans" w:hAnsi="Open Sans" w:cs="Open Sans"/>
          <w:sz w:val="16"/>
          <w:szCs w:val="20"/>
          <w:lang w:val="en-GB"/>
        </w:rPr>
        <w:t>We may process your personal data within the scope of the following processing activities (IS):</w:t>
      </w:r>
    </w:p>
    <w:tbl>
      <w:tblPr>
        <w:tblW w:w="9340" w:type="dxa"/>
        <w:tblCellMar>
          <w:left w:w="70" w:type="dxa"/>
          <w:right w:w="70" w:type="dxa"/>
        </w:tblCellMar>
        <w:tblLook w:val="04A0" w:firstRow="1" w:lastRow="0" w:firstColumn="1" w:lastColumn="0" w:noHBand="0" w:noVBand="1"/>
      </w:tblPr>
      <w:tblGrid>
        <w:gridCol w:w="4086"/>
        <w:gridCol w:w="1293"/>
        <w:gridCol w:w="1444"/>
        <w:gridCol w:w="1258"/>
        <w:gridCol w:w="1259"/>
      </w:tblGrid>
      <w:tr w:rsidR="00213ADA" w:rsidRPr="002600FA" w14:paraId="49E318A0" w14:textId="77777777" w:rsidTr="00EF7DBF">
        <w:trPr>
          <w:trHeight w:val="684"/>
          <w:tblHeader/>
        </w:trPr>
        <w:tc>
          <w:tcPr>
            <w:tcW w:w="4086" w:type="dxa"/>
            <w:tcBorders>
              <w:top w:val="single" w:sz="4" w:space="0" w:color="FFFFFF"/>
              <w:left w:val="single" w:sz="4" w:space="0" w:color="FFFFFF"/>
              <w:bottom w:val="nil"/>
              <w:right w:val="single" w:sz="4" w:space="0" w:color="FFFFFF"/>
            </w:tcBorders>
            <w:shd w:val="clear" w:color="4D4D4D" w:fill="4D4D4D"/>
            <w:vAlign w:val="center"/>
            <w:hideMark/>
          </w:tcPr>
          <w:p w14:paraId="43F293DF" w14:textId="77777777" w:rsidR="00213ADA" w:rsidRPr="002600FA" w:rsidRDefault="00213ADA" w:rsidP="00EF7DBF">
            <w:pPr>
              <w:spacing w:after="0" w:line="240" w:lineRule="auto"/>
              <w:rPr>
                <w:rFonts w:ascii="Open Sans" w:eastAsia="Times New Roman" w:hAnsi="Open Sans" w:cs="Open Sans"/>
                <w:b/>
                <w:bCs/>
                <w:color w:val="FFFFFF"/>
                <w:sz w:val="14"/>
                <w:szCs w:val="14"/>
                <w:lang w:val="en-GB" w:eastAsia="sk-SK"/>
              </w:rPr>
            </w:pPr>
            <w:r w:rsidRPr="002600FA">
              <w:rPr>
                <w:rFonts w:ascii="Open Sans" w:eastAsia="Times New Roman" w:hAnsi="Open Sans" w:cs="Open Sans"/>
                <w:b/>
                <w:bCs/>
                <w:color w:val="FFFFFF"/>
                <w:sz w:val="14"/>
                <w:szCs w:val="14"/>
                <w:lang w:val="en-GB" w:eastAsia="sk-SK"/>
              </w:rPr>
              <w:t>Name and description of the processing activity - purpose and legal basis, other important facts</w:t>
            </w:r>
          </w:p>
        </w:tc>
        <w:tc>
          <w:tcPr>
            <w:tcW w:w="1293" w:type="dxa"/>
            <w:tcBorders>
              <w:top w:val="single" w:sz="4" w:space="0" w:color="FFFFFF"/>
              <w:left w:val="nil"/>
              <w:bottom w:val="nil"/>
              <w:right w:val="single" w:sz="4" w:space="0" w:color="FFFFFF"/>
            </w:tcBorders>
            <w:shd w:val="clear" w:color="000000" w:fill="4D4D4D"/>
            <w:vAlign w:val="center"/>
            <w:hideMark/>
          </w:tcPr>
          <w:p w14:paraId="4C1FA183" w14:textId="77777777" w:rsidR="00213ADA" w:rsidRPr="002600FA" w:rsidRDefault="00213ADA" w:rsidP="00EF7DBF">
            <w:pPr>
              <w:spacing w:after="0" w:line="240" w:lineRule="auto"/>
              <w:rPr>
                <w:rFonts w:ascii="Open Sans" w:eastAsia="Times New Roman" w:hAnsi="Open Sans" w:cs="Open Sans"/>
                <w:b/>
                <w:bCs/>
                <w:color w:val="FFFFFF"/>
                <w:sz w:val="14"/>
                <w:szCs w:val="14"/>
                <w:lang w:val="en-GB" w:eastAsia="sk-SK"/>
              </w:rPr>
            </w:pPr>
            <w:r w:rsidRPr="002600FA">
              <w:rPr>
                <w:rFonts w:ascii="Open Sans" w:eastAsia="Times New Roman" w:hAnsi="Open Sans" w:cs="Open Sans"/>
                <w:b/>
                <w:bCs/>
                <w:color w:val="FFFFFF"/>
                <w:sz w:val="14"/>
                <w:szCs w:val="14"/>
                <w:lang w:val="en-GB" w:eastAsia="sk-SK"/>
              </w:rPr>
              <w:t>Categories of data subjects</w:t>
            </w:r>
          </w:p>
        </w:tc>
        <w:tc>
          <w:tcPr>
            <w:tcW w:w="1444" w:type="dxa"/>
            <w:tcBorders>
              <w:top w:val="single" w:sz="4" w:space="0" w:color="FFFFFF"/>
              <w:left w:val="nil"/>
              <w:bottom w:val="nil"/>
              <w:right w:val="single" w:sz="4" w:space="0" w:color="FFFFFF"/>
            </w:tcBorders>
            <w:shd w:val="clear" w:color="000000" w:fill="4D4D4D"/>
            <w:vAlign w:val="center"/>
            <w:hideMark/>
          </w:tcPr>
          <w:p w14:paraId="7483EDB6" w14:textId="77777777" w:rsidR="00213ADA" w:rsidRPr="002600FA" w:rsidRDefault="00213ADA" w:rsidP="00EF7DBF">
            <w:pPr>
              <w:spacing w:after="0" w:line="240" w:lineRule="auto"/>
              <w:rPr>
                <w:rFonts w:ascii="Open Sans" w:eastAsia="Times New Roman" w:hAnsi="Open Sans" w:cs="Open Sans"/>
                <w:b/>
                <w:bCs/>
                <w:color w:val="FFFFFF"/>
                <w:sz w:val="14"/>
                <w:szCs w:val="14"/>
                <w:lang w:val="en-GB" w:eastAsia="sk-SK"/>
              </w:rPr>
            </w:pPr>
            <w:r w:rsidRPr="002600FA">
              <w:rPr>
                <w:rFonts w:ascii="Open Sans" w:eastAsia="Times New Roman" w:hAnsi="Open Sans" w:cs="Open Sans"/>
                <w:b/>
                <w:bCs/>
                <w:color w:val="FFFFFF"/>
                <w:sz w:val="14"/>
                <w:szCs w:val="14"/>
                <w:lang w:val="en-GB" w:eastAsia="sk-SK"/>
              </w:rPr>
              <w:t>Categories of personal data</w:t>
            </w:r>
          </w:p>
        </w:tc>
        <w:tc>
          <w:tcPr>
            <w:tcW w:w="1258" w:type="dxa"/>
            <w:tcBorders>
              <w:top w:val="single" w:sz="4" w:space="0" w:color="FFFFFF"/>
              <w:left w:val="nil"/>
              <w:bottom w:val="nil"/>
              <w:right w:val="single" w:sz="4" w:space="0" w:color="FFFFFF"/>
            </w:tcBorders>
            <w:shd w:val="clear" w:color="000000" w:fill="4D4D4D"/>
            <w:vAlign w:val="center"/>
            <w:hideMark/>
          </w:tcPr>
          <w:p w14:paraId="04435821" w14:textId="77777777" w:rsidR="00213ADA" w:rsidRPr="002600FA" w:rsidRDefault="00213ADA" w:rsidP="00EF7DBF">
            <w:pPr>
              <w:spacing w:after="0" w:line="240" w:lineRule="auto"/>
              <w:rPr>
                <w:rFonts w:ascii="Open Sans" w:eastAsia="Times New Roman" w:hAnsi="Open Sans" w:cs="Open Sans"/>
                <w:b/>
                <w:bCs/>
                <w:color w:val="FFFFFF"/>
                <w:sz w:val="14"/>
                <w:szCs w:val="14"/>
                <w:lang w:val="en-GB" w:eastAsia="sk-SK"/>
              </w:rPr>
            </w:pPr>
            <w:r w:rsidRPr="002600FA">
              <w:rPr>
                <w:rFonts w:ascii="Open Sans" w:eastAsia="Times New Roman" w:hAnsi="Open Sans" w:cs="Open Sans"/>
                <w:b/>
                <w:bCs/>
                <w:color w:val="FFFFFF"/>
                <w:sz w:val="14"/>
                <w:szCs w:val="14"/>
                <w:lang w:val="en-GB" w:eastAsia="sk-SK"/>
              </w:rPr>
              <w:t>Time limit for erasure of personal data</w:t>
            </w:r>
          </w:p>
        </w:tc>
        <w:tc>
          <w:tcPr>
            <w:tcW w:w="1259" w:type="dxa"/>
            <w:tcBorders>
              <w:top w:val="single" w:sz="4" w:space="0" w:color="FFFFFF"/>
              <w:left w:val="nil"/>
              <w:bottom w:val="nil"/>
              <w:right w:val="single" w:sz="4" w:space="0" w:color="FFFFFF"/>
            </w:tcBorders>
            <w:shd w:val="clear" w:color="000000" w:fill="4D4D4D"/>
            <w:vAlign w:val="center"/>
            <w:hideMark/>
          </w:tcPr>
          <w:p w14:paraId="2698AAF4" w14:textId="77777777" w:rsidR="00213ADA" w:rsidRPr="002600FA" w:rsidRDefault="00213ADA" w:rsidP="00EF7DBF">
            <w:pPr>
              <w:spacing w:after="0" w:line="240" w:lineRule="auto"/>
              <w:rPr>
                <w:rFonts w:ascii="Open Sans" w:eastAsia="Times New Roman" w:hAnsi="Open Sans" w:cs="Open Sans"/>
                <w:b/>
                <w:bCs/>
                <w:color w:val="FFFFFF"/>
                <w:sz w:val="14"/>
                <w:szCs w:val="14"/>
                <w:lang w:val="en-GB" w:eastAsia="sk-SK"/>
              </w:rPr>
            </w:pPr>
            <w:r w:rsidRPr="002600FA">
              <w:rPr>
                <w:rFonts w:ascii="Open Sans" w:eastAsia="Times New Roman" w:hAnsi="Open Sans" w:cs="Open Sans"/>
                <w:b/>
                <w:bCs/>
                <w:color w:val="FFFFFF"/>
                <w:sz w:val="14"/>
                <w:szCs w:val="14"/>
                <w:lang w:val="en-GB" w:eastAsia="sk-SK"/>
              </w:rPr>
              <w:t>Category of recipients</w:t>
            </w:r>
            <w:r w:rsidRPr="002600FA">
              <w:rPr>
                <w:rFonts w:ascii="Open Sans" w:eastAsia="Times New Roman" w:hAnsi="Open Sans" w:cs="Open Sans"/>
                <w:b/>
                <w:bCs/>
                <w:color w:val="FFFFFF"/>
                <w:sz w:val="14"/>
                <w:szCs w:val="14"/>
                <w:lang w:val="en-GB" w:eastAsia="sk-SK"/>
              </w:rPr>
              <w:br/>
              <w:t>(external)</w:t>
            </w:r>
          </w:p>
        </w:tc>
      </w:tr>
      <w:tr w:rsidR="00213ADA" w:rsidRPr="002600FA" w14:paraId="4152C950" w14:textId="77777777" w:rsidTr="00EF7DBF">
        <w:trPr>
          <w:trHeight w:val="998"/>
        </w:trPr>
        <w:tc>
          <w:tcPr>
            <w:tcW w:w="4086" w:type="dxa"/>
            <w:tcBorders>
              <w:top w:val="single" w:sz="4" w:space="0" w:color="auto"/>
              <w:left w:val="single" w:sz="4" w:space="0" w:color="auto"/>
              <w:bottom w:val="single" w:sz="4" w:space="0" w:color="auto"/>
              <w:right w:val="single" w:sz="4" w:space="0" w:color="auto"/>
            </w:tcBorders>
            <w:shd w:val="clear" w:color="000000" w:fill="D9D9D9"/>
            <w:hideMark/>
          </w:tcPr>
          <w:p w14:paraId="28347EA1" w14:textId="47588F3C"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b/>
                <w:bCs/>
                <w:color w:val="000000"/>
                <w:sz w:val="14"/>
                <w:szCs w:val="14"/>
                <w:lang w:val="en-GB" w:eastAsia="sk-SK"/>
              </w:rPr>
              <w:t>Human resources and payroll (</w:t>
            </w:r>
            <w:r w:rsidR="00FF6585" w:rsidRPr="002600FA">
              <w:rPr>
                <w:rFonts w:ascii="Open Sans" w:eastAsia="Times New Roman" w:hAnsi="Open Sans" w:cs="Open Sans"/>
                <w:b/>
                <w:bCs/>
                <w:color w:val="000000"/>
                <w:sz w:val="14"/>
                <w:szCs w:val="14"/>
                <w:lang w:val="en-GB" w:eastAsia="sk-SK"/>
              </w:rPr>
              <w:t xml:space="preserve">HR and PPL </w:t>
            </w:r>
            <w:r w:rsidRPr="002600FA">
              <w:rPr>
                <w:rFonts w:ascii="Open Sans" w:eastAsia="Times New Roman" w:hAnsi="Open Sans" w:cs="Open Sans"/>
                <w:b/>
                <w:bCs/>
                <w:color w:val="000000"/>
                <w:sz w:val="14"/>
                <w:szCs w:val="14"/>
                <w:lang w:val="en-GB" w:eastAsia="sk-SK"/>
              </w:rPr>
              <w:t xml:space="preserve">) </w:t>
            </w:r>
            <w:r w:rsidRPr="002600FA">
              <w:rPr>
                <w:rFonts w:ascii="Open Sans" w:eastAsia="Times New Roman" w:hAnsi="Open Sans" w:cs="Open Sans"/>
                <w:color w:val="000000"/>
                <w:sz w:val="14"/>
                <w:szCs w:val="14"/>
                <w:lang w:val="en-GB" w:eastAsia="sk-SK"/>
              </w:rPr>
              <w:t xml:space="preserve">- we process your personal data for the purpose of maintaining personnel and payroll records, in order to fulfil the employer's legal obligations and obligations related to employment or similar working relationships, including pre-contractual relationships, negotiating contract changes, or with your voluntary consent, or in the context of the legitimate interests of the controller or a third party in connection with: </w:t>
            </w:r>
            <w:r w:rsidRPr="002600FA">
              <w:rPr>
                <w:rFonts w:ascii="Open Sans" w:eastAsia="Times New Roman" w:hAnsi="Open Sans" w:cs="Open Sans"/>
                <w:color w:val="000000"/>
                <w:sz w:val="14"/>
                <w:szCs w:val="14"/>
                <w:lang w:val="en-GB" w:eastAsia="sk-SK"/>
              </w:rPr>
              <w:br/>
              <w:t>a. processing photographs to verify the accuracy of attendance data,</w:t>
            </w:r>
            <w:r w:rsidRPr="002600FA">
              <w:rPr>
                <w:rFonts w:ascii="Open Sans" w:eastAsia="Times New Roman" w:hAnsi="Open Sans" w:cs="Open Sans"/>
                <w:color w:val="000000"/>
                <w:sz w:val="14"/>
                <w:szCs w:val="14"/>
                <w:lang w:val="en-GB" w:eastAsia="sk-SK"/>
              </w:rPr>
              <w:br/>
              <w:t>b. processing contact details in the performance of work duties and ensuring crisis management and business continuity management,</w:t>
            </w:r>
            <w:r w:rsidRPr="002600FA">
              <w:rPr>
                <w:rFonts w:ascii="Open Sans" w:eastAsia="Times New Roman" w:hAnsi="Open Sans" w:cs="Open Sans"/>
                <w:color w:val="000000"/>
                <w:sz w:val="14"/>
                <w:szCs w:val="14"/>
                <w:lang w:val="en-GB" w:eastAsia="sk-SK"/>
              </w:rPr>
              <w:br/>
              <w:t xml:space="preserve">c. copying documents until they are incorporated into the </w:t>
            </w:r>
            <w:r w:rsidR="00FF6585" w:rsidRPr="002600FA">
              <w:rPr>
                <w:rFonts w:ascii="Open Sans" w:eastAsia="Times New Roman" w:hAnsi="Open Sans" w:cs="Open Sans"/>
                <w:color w:val="000000"/>
                <w:sz w:val="14"/>
                <w:szCs w:val="14"/>
                <w:lang w:val="en-GB" w:eastAsia="sk-SK"/>
              </w:rPr>
              <w:t>HR and PPL</w:t>
            </w:r>
            <w:r w:rsidRPr="002600FA">
              <w:rPr>
                <w:rFonts w:ascii="Open Sans" w:eastAsia="Times New Roman" w:hAnsi="Open Sans" w:cs="Open Sans"/>
                <w:color w:val="000000"/>
                <w:sz w:val="14"/>
                <w:szCs w:val="14"/>
                <w:lang w:val="en-GB" w:eastAsia="sk-SK"/>
              </w:rPr>
              <w:t>.</w:t>
            </w:r>
          </w:p>
        </w:tc>
        <w:tc>
          <w:tcPr>
            <w:tcW w:w="1293" w:type="dxa"/>
            <w:tcBorders>
              <w:top w:val="single" w:sz="4" w:space="0" w:color="auto"/>
              <w:left w:val="nil"/>
              <w:bottom w:val="single" w:sz="4" w:space="0" w:color="auto"/>
              <w:right w:val="single" w:sz="4" w:space="0" w:color="auto"/>
            </w:tcBorders>
            <w:hideMark/>
          </w:tcPr>
          <w:p w14:paraId="00EAAB6D"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job applicants, employees, former employees (including persons in a similar employment relationship), depending on the nature of the processing operation, personal data may also relate to the spouses of employees, dependent children of employees, parents of dependent children of employees, close persons.</w:t>
            </w:r>
          </w:p>
        </w:tc>
        <w:tc>
          <w:tcPr>
            <w:tcW w:w="1444" w:type="dxa"/>
            <w:tcBorders>
              <w:top w:val="single" w:sz="4" w:space="0" w:color="auto"/>
              <w:left w:val="nil"/>
              <w:bottom w:val="single" w:sz="4" w:space="0" w:color="auto"/>
              <w:right w:val="single" w:sz="4" w:space="0" w:color="auto"/>
            </w:tcBorders>
            <w:hideMark/>
          </w:tcPr>
          <w:p w14:paraId="45BF2C45" w14:textId="16C93135"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 xml:space="preserve">Individual </w:t>
            </w:r>
            <w:r w:rsidR="00FF6585" w:rsidRPr="002600FA">
              <w:rPr>
                <w:rFonts w:ascii="Open Sans" w:eastAsia="Times New Roman" w:hAnsi="Open Sans" w:cs="Open Sans"/>
                <w:color w:val="000000"/>
                <w:sz w:val="14"/>
                <w:szCs w:val="14"/>
                <w:lang w:val="en-GB" w:eastAsia="sk-SK"/>
              </w:rPr>
              <w:t xml:space="preserve">HR and PPL </w:t>
            </w:r>
            <w:r w:rsidRPr="002600FA">
              <w:rPr>
                <w:rFonts w:ascii="Open Sans" w:eastAsia="Times New Roman" w:hAnsi="Open Sans" w:cs="Open Sans"/>
                <w:color w:val="000000"/>
                <w:sz w:val="14"/>
                <w:szCs w:val="14"/>
                <w:lang w:val="en-GB" w:eastAsia="sk-SK"/>
              </w:rPr>
              <w:t>agendas contain personal data (including sensitive personal data, especially concerning health) that is relevant to the work that the employee is to perform, is performing or has performed.</w:t>
            </w:r>
          </w:p>
          <w:p w14:paraId="52122B55" w14:textId="77777777" w:rsidR="00213ADA" w:rsidRPr="002600FA" w:rsidRDefault="00213ADA" w:rsidP="00EF7DBF">
            <w:pPr>
              <w:rPr>
                <w:rFonts w:ascii="Open Sans" w:eastAsia="Times New Roman" w:hAnsi="Open Sans" w:cs="Open Sans"/>
                <w:sz w:val="14"/>
                <w:szCs w:val="14"/>
                <w:lang w:val="en-GB" w:eastAsia="sk-SK"/>
              </w:rPr>
            </w:pPr>
          </w:p>
          <w:p w14:paraId="1E154023" w14:textId="77777777" w:rsidR="00213ADA" w:rsidRPr="002600FA" w:rsidRDefault="00213ADA" w:rsidP="00EF7DBF">
            <w:pPr>
              <w:rPr>
                <w:rFonts w:ascii="Open Sans" w:eastAsia="Times New Roman" w:hAnsi="Open Sans" w:cs="Open Sans"/>
                <w:sz w:val="14"/>
                <w:szCs w:val="14"/>
                <w:lang w:val="en-GB" w:eastAsia="sk-SK"/>
              </w:rPr>
            </w:pPr>
          </w:p>
          <w:p w14:paraId="304A338A" w14:textId="77777777" w:rsidR="00213ADA" w:rsidRPr="002600FA" w:rsidRDefault="00213ADA" w:rsidP="00EF7DBF">
            <w:pPr>
              <w:rPr>
                <w:rFonts w:ascii="Open Sans" w:eastAsia="Times New Roman" w:hAnsi="Open Sans" w:cs="Open Sans"/>
                <w:sz w:val="14"/>
                <w:szCs w:val="14"/>
                <w:lang w:val="en-GB" w:eastAsia="sk-SK"/>
              </w:rPr>
            </w:pPr>
          </w:p>
          <w:p w14:paraId="29A81125" w14:textId="77777777" w:rsidR="00213ADA" w:rsidRPr="002600FA" w:rsidRDefault="00213ADA" w:rsidP="00EF7DBF">
            <w:pPr>
              <w:rPr>
                <w:rFonts w:ascii="Open Sans" w:eastAsia="Times New Roman" w:hAnsi="Open Sans" w:cs="Open Sans"/>
                <w:sz w:val="14"/>
                <w:szCs w:val="14"/>
                <w:lang w:val="en-GB" w:eastAsia="sk-SK"/>
              </w:rPr>
            </w:pPr>
          </w:p>
          <w:p w14:paraId="2FA69461" w14:textId="77777777" w:rsidR="00213ADA" w:rsidRPr="002600FA" w:rsidRDefault="00213ADA" w:rsidP="00EF7DBF">
            <w:pPr>
              <w:rPr>
                <w:rFonts w:ascii="Open Sans" w:eastAsia="Times New Roman" w:hAnsi="Open Sans" w:cs="Open Sans"/>
                <w:sz w:val="14"/>
                <w:szCs w:val="14"/>
                <w:lang w:val="en-GB" w:eastAsia="sk-SK"/>
              </w:rPr>
            </w:pPr>
          </w:p>
          <w:p w14:paraId="24972235" w14:textId="77777777" w:rsidR="00213ADA" w:rsidRPr="002600FA" w:rsidRDefault="00213ADA" w:rsidP="00EF7DBF">
            <w:pPr>
              <w:rPr>
                <w:rFonts w:ascii="Open Sans" w:eastAsia="Times New Roman" w:hAnsi="Open Sans" w:cs="Open Sans"/>
                <w:sz w:val="14"/>
                <w:szCs w:val="14"/>
                <w:lang w:val="en-GB" w:eastAsia="sk-SK"/>
              </w:rPr>
            </w:pPr>
          </w:p>
          <w:p w14:paraId="55082458" w14:textId="77777777" w:rsidR="00213ADA" w:rsidRPr="002600FA" w:rsidRDefault="00213ADA" w:rsidP="00EF7DBF">
            <w:pPr>
              <w:rPr>
                <w:rFonts w:ascii="Open Sans" w:eastAsia="Times New Roman" w:hAnsi="Open Sans" w:cs="Open Sans"/>
                <w:sz w:val="14"/>
                <w:szCs w:val="14"/>
                <w:lang w:val="en-GB" w:eastAsia="sk-SK"/>
              </w:rPr>
            </w:pPr>
          </w:p>
          <w:p w14:paraId="34671CAF" w14:textId="77777777" w:rsidR="00213ADA" w:rsidRPr="002600FA" w:rsidRDefault="00213ADA" w:rsidP="00EF7DBF">
            <w:pPr>
              <w:rPr>
                <w:rFonts w:ascii="Open Sans" w:eastAsia="Times New Roman" w:hAnsi="Open Sans" w:cs="Open Sans"/>
                <w:sz w:val="14"/>
                <w:szCs w:val="14"/>
                <w:lang w:val="en-GB" w:eastAsia="sk-SK"/>
              </w:rPr>
            </w:pPr>
          </w:p>
          <w:p w14:paraId="72C441CF" w14:textId="77777777" w:rsidR="00213ADA" w:rsidRPr="002600FA" w:rsidRDefault="00213ADA" w:rsidP="00EF7DBF">
            <w:pPr>
              <w:rPr>
                <w:rFonts w:ascii="Open Sans" w:eastAsia="Times New Roman" w:hAnsi="Open Sans" w:cs="Open Sans"/>
                <w:sz w:val="14"/>
                <w:szCs w:val="14"/>
                <w:lang w:val="en-GB" w:eastAsia="sk-SK"/>
              </w:rPr>
            </w:pPr>
          </w:p>
          <w:p w14:paraId="6E1D930A" w14:textId="77777777" w:rsidR="00213ADA" w:rsidRPr="002600FA" w:rsidRDefault="00213ADA" w:rsidP="00EF7DBF">
            <w:pPr>
              <w:rPr>
                <w:rFonts w:ascii="Open Sans" w:eastAsia="Times New Roman" w:hAnsi="Open Sans" w:cs="Open Sans"/>
                <w:color w:val="000000"/>
                <w:sz w:val="14"/>
                <w:szCs w:val="14"/>
                <w:lang w:val="en-GB" w:eastAsia="sk-SK"/>
              </w:rPr>
            </w:pPr>
          </w:p>
          <w:p w14:paraId="7F9ED5BF" w14:textId="77777777" w:rsidR="00213ADA" w:rsidRPr="002600FA" w:rsidRDefault="00213ADA" w:rsidP="00EF7DBF">
            <w:pPr>
              <w:jc w:val="center"/>
              <w:rPr>
                <w:rFonts w:ascii="Open Sans" w:eastAsia="Times New Roman" w:hAnsi="Open Sans" w:cs="Open Sans"/>
                <w:sz w:val="14"/>
                <w:szCs w:val="14"/>
                <w:lang w:val="en-GB" w:eastAsia="sk-SK"/>
              </w:rPr>
            </w:pPr>
          </w:p>
        </w:tc>
        <w:tc>
          <w:tcPr>
            <w:tcW w:w="1258" w:type="dxa"/>
            <w:tcBorders>
              <w:top w:val="single" w:sz="4" w:space="0" w:color="auto"/>
              <w:left w:val="nil"/>
              <w:bottom w:val="single" w:sz="4" w:space="0" w:color="auto"/>
              <w:right w:val="single" w:sz="4" w:space="0" w:color="auto"/>
            </w:tcBorders>
            <w:hideMark/>
          </w:tcPr>
          <w:p w14:paraId="0B7B0EFB"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lastRenderedPageBreak/>
              <w:t>For the period necessary to fulfil the purpose, within the meaning of the Archives and Registries Act (however, in the case of personal files of employees, for a maximum of 70 years (from birth)).</w:t>
            </w:r>
          </w:p>
        </w:tc>
        <w:tc>
          <w:tcPr>
            <w:tcW w:w="1259" w:type="dxa"/>
            <w:tcBorders>
              <w:top w:val="single" w:sz="4" w:space="0" w:color="auto"/>
              <w:left w:val="nil"/>
              <w:bottom w:val="single" w:sz="4" w:space="0" w:color="auto"/>
              <w:right w:val="single" w:sz="4" w:space="0" w:color="auto"/>
            </w:tcBorders>
            <w:hideMark/>
          </w:tcPr>
          <w:p w14:paraId="0AFA59C6"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(1) institutions and organisations, contractual partners authorised to process data by a special legal regulation, including state administration and public authority bodies for the purpose of control and supervision</w:t>
            </w:r>
            <w:r w:rsidRPr="002600FA">
              <w:rPr>
                <w:rFonts w:ascii="Open Sans" w:eastAsia="Times New Roman" w:hAnsi="Open Sans" w:cs="Open Sans"/>
                <w:color w:val="000000"/>
                <w:sz w:val="14"/>
                <w:szCs w:val="14"/>
                <w:lang w:val="en-GB" w:eastAsia="sk-SK"/>
              </w:rPr>
              <w:br/>
              <w:t>(2) intermediaries,</w:t>
            </w:r>
            <w:r w:rsidRPr="002600FA">
              <w:rPr>
                <w:rFonts w:ascii="Open Sans" w:eastAsia="Times New Roman" w:hAnsi="Open Sans" w:cs="Open Sans"/>
                <w:color w:val="000000"/>
                <w:sz w:val="14"/>
                <w:szCs w:val="14"/>
                <w:lang w:val="en-GB" w:eastAsia="sk-SK"/>
              </w:rPr>
              <w:br/>
              <w:t>(4) contractual partners to whom the provision of data is required for the performance of a contract between the data subjects and the controller</w:t>
            </w:r>
            <w:r w:rsidRPr="002600FA">
              <w:rPr>
                <w:rFonts w:ascii="Open Sans" w:eastAsia="Times New Roman" w:hAnsi="Open Sans" w:cs="Open Sans"/>
                <w:color w:val="000000"/>
                <w:sz w:val="14"/>
                <w:szCs w:val="14"/>
                <w:lang w:val="en-GB" w:eastAsia="sk-SK"/>
              </w:rPr>
              <w:br/>
              <w:t xml:space="preserve">(5) Personal data </w:t>
            </w:r>
            <w:r w:rsidRPr="002600FA">
              <w:rPr>
                <w:rFonts w:ascii="Open Sans" w:eastAsia="Times New Roman" w:hAnsi="Open Sans" w:cs="Open Sans"/>
                <w:color w:val="000000"/>
                <w:sz w:val="14"/>
                <w:szCs w:val="14"/>
                <w:lang w:val="en-GB" w:eastAsia="sk-SK"/>
              </w:rPr>
              <w:lastRenderedPageBreak/>
              <w:t>may be shared in certain cases within the scope of legitimate interest</w:t>
            </w:r>
            <w:r w:rsidRPr="002600FA">
              <w:rPr>
                <w:rFonts w:ascii="Open Sans" w:eastAsia="Times New Roman" w:hAnsi="Open Sans" w:cs="Open Sans"/>
                <w:color w:val="000000"/>
                <w:sz w:val="14"/>
                <w:szCs w:val="14"/>
                <w:lang w:val="en-GB" w:eastAsia="sk-SK"/>
              </w:rPr>
              <w:br/>
              <w:t>(3) If you have given us your voluntary consent, or have instructed us to provide data, your personal data may also be provided to other recipients.</w:t>
            </w:r>
          </w:p>
        </w:tc>
      </w:tr>
      <w:tr w:rsidR="00213ADA" w:rsidRPr="002600FA" w14:paraId="6B66FB89" w14:textId="77777777" w:rsidTr="00EF7DBF">
        <w:trPr>
          <w:trHeight w:val="3435"/>
        </w:trPr>
        <w:tc>
          <w:tcPr>
            <w:tcW w:w="4086" w:type="dxa"/>
            <w:tcBorders>
              <w:top w:val="nil"/>
              <w:left w:val="single" w:sz="4" w:space="0" w:color="auto"/>
              <w:bottom w:val="single" w:sz="4" w:space="0" w:color="auto"/>
              <w:right w:val="single" w:sz="4" w:space="0" w:color="auto"/>
            </w:tcBorders>
            <w:shd w:val="clear" w:color="000000" w:fill="D9D9D9"/>
            <w:hideMark/>
          </w:tcPr>
          <w:p w14:paraId="2001C760"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b/>
                <w:bCs/>
                <w:color w:val="000000"/>
                <w:sz w:val="14"/>
                <w:szCs w:val="14"/>
                <w:lang w:val="en-GB" w:eastAsia="sk-SK"/>
              </w:rPr>
              <w:lastRenderedPageBreak/>
              <w:t xml:space="preserve">Camera system </w:t>
            </w:r>
            <w:r w:rsidRPr="002600FA">
              <w:rPr>
                <w:rFonts w:ascii="Open Sans" w:eastAsia="Times New Roman" w:hAnsi="Open Sans" w:cs="Open Sans"/>
                <w:color w:val="000000"/>
                <w:sz w:val="14"/>
                <w:szCs w:val="14"/>
                <w:lang w:val="en-GB" w:eastAsia="sk-SK"/>
              </w:rPr>
              <w:t>- if you are in our monitored areas, which are marked with a camera pictogram at the entrance, you will be recorded on camera for the purpose of maintaining security (including crime detection), protecting the life, health, property and financial interests of the operator, and protecting the life, health and property of individuals moving within the monitored area. We respect your right to privacy and do not monitor areas where you expect privacy with cameras - these are mainly areas intended for rest and relaxation (kitchen, toilets, changing rooms, common room - lounge, dining tables). The recordings may be used to hold you accountable in the event of a violation of internal regulations, if we have ensured that you are familiar with them, and/or legal regulations related to the endangerment or damage of property, life, health, safety or financial interests. The processing is in the legitimate interest of the controller or a third party.</w:t>
            </w:r>
          </w:p>
        </w:tc>
        <w:tc>
          <w:tcPr>
            <w:tcW w:w="1293" w:type="dxa"/>
            <w:tcBorders>
              <w:top w:val="nil"/>
              <w:left w:val="nil"/>
              <w:bottom w:val="single" w:sz="4" w:space="0" w:color="auto"/>
              <w:right w:val="single" w:sz="4" w:space="0" w:color="auto"/>
            </w:tcBorders>
            <w:hideMark/>
          </w:tcPr>
          <w:p w14:paraId="7F4A6206"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persons moving within the monitored area.</w:t>
            </w:r>
          </w:p>
        </w:tc>
        <w:tc>
          <w:tcPr>
            <w:tcW w:w="1444" w:type="dxa"/>
            <w:tcBorders>
              <w:top w:val="nil"/>
              <w:left w:val="nil"/>
              <w:bottom w:val="single" w:sz="4" w:space="0" w:color="auto"/>
              <w:right w:val="single" w:sz="4" w:space="0" w:color="auto"/>
            </w:tcBorders>
            <w:hideMark/>
          </w:tcPr>
          <w:p w14:paraId="639F6A34"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 Personal data (standard - captured on camera).</w:t>
            </w:r>
          </w:p>
        </w:tc>
        <w:tc>
          <w:tcPr>
            <w:tcW w:w="1258" w:type="dxa"/>
            <w:tcBorders>
              <w:top w:val="nil"/>
              <w:left w:val="nil"/>
              <w:bottom w:val="single" w:sz="4" w:space="0" w:color="auto"/>
              <w:right w:val="single" w:sz="4" w:space="0" w:color="auto"/>
            </w:tcBorders>
            <w:hideMark/>
          </w:tcPr>
          <w:p w14:paraId="75BA27A0"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10 days.</w:t>
            </w:r>
          </w:p>
        </w:tc>
        <w:tc>
          <w:tcPr>
            <w:tcW w:w="1259" w:type="dxa"/>
            <w:tcBorders>
              <w:top w:val="nil"/>
              <w:left w:val="nil"/>
              <w:bottom w:val="single" w:sz="4" w:space="0" w:color="auto"/>
              <w:right w:val="single" w:sz="4" w:space="0" w:color="auto"/>
            </w:tcBorders>
            <w:hideMark/>
          </w:tcPr>
          <w:p w14:paraId="018F240F"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(1.5) Police force, other authorised entity,</w:t>
            </w:r>
          </w:p>
        </w:tc>
      </w:tr>
      <w:tr w:rsidR="00213ADA" w:rsidRPr="002600FA" w14:paraId="3C13BCBD" w14:textId="77777777" w:rsidTr="00EF7DBF">
        <w:trPr>
          <w:trHeight w:val="2475"/>
        </w:trPr>
        <w:tc>
          <w:tcPr>
            <w:tcW w:w="4086" w:type="dxa"/>
            <w:tcBorders>
              <w:top w:val="nil"/>
              <w:left w:val="single" w:sz="4" w:space="0" w:color="auto"/>
              <w:bottom w:val="single" w:sz="4" w:space="0" w:color="auto"/>
              <w:right w:val="single" w:sz="4" w:space="0" w:color="auto"/>
            </w:tcBorders>
            <w:shd w:val="clear" w:color="000000" w:fill="D9D9D9"/>
            <w:hideMark/>
          </w:tcPr>
          <w:p w14:paraId="68CC976D"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b/>
                <w:bCs/>
                <w:color w:val="000000"/>
                <w:sz w:val="14"/>
                <w:szCs w:val="14"/>
                <w:lang w:val="en-GB" w:eastAsia="sk-SK"/>
              </w:rPr>
              <w:t xml:space="preserve">Registry administration (and correspondence) </w:t>
            </w:r>
            <w:r w:rsidRPr="002600FA">
              <w:rPr>
                <w:rFonts w:ascii="Open Sans" w:eastAsia="Times New Roman" w:hAnsi="Open Sans" w:cs="Open Sans"/>
                <w:color w:val="000000"/>
                <w:sz w:val="14"/>
                <w:szCs w:val="14"/>
                <w:lang w:val="en-GB" w:eastAsia="sk-SK"/>
              </w:rPr>
              <w:t>– we may process your personal data in accordance with our legal obligation for the purposes of registry administration and mail records. The processing of data from correspondence may be carried out  within the framework of the fulfilment of a contractual relationship or a pre-contractual relationship (contract negotiations, contract performance, accounting, handling of complaints, etc.), fulfilment of a legal obligation (e.g. reporting anti-social behaviour, handling requests from data subjects, registry administration), or within the scope of a legitimate interest (e.g. handling complaints, keeping records of business partners, processing unexpected/unsolicited communication).</w:t>
            </w:r>
          </w:p>
        </w:tc>
        <w:tc>
          <w:tcPr>
            <w:tcW w:w="1293" w:type="dxa"/>
            <w:tcBorders>
              <w:top w:val="nil"/>
              <w:left w:val="nil"/>
              <w:bottom w:val="single" w:sz="4" w:space="0" w:color="auto"/>
              <w:right w:val="single" w:sz="4" w:space="0" w:color="auto"/>
            </w:tcBorders>
            <w:hideMark/>
          </w:tcPr>
          <w:p w14:paraId="0BDA221E"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natural persons – senders and recipients of correspondence.</w:t>
            </w:r>
          </w:p>
        </w:tc>
        <w:tc>
          <w:tcPr>
            <w:tcW w:w="1444" w:type="dxa"/>
            <w:tcBorders>
              <w:top w:val="nil"/>
              <w:left w:val="nil"/>
              <w:bottom w:val="single" w:sz="4" w:space="0" w:color="auto"/>
              <w:right w:val="single" w:sz="4" w:space="0" w:color="auto"/>
            </w:tcBorders>
            <w:hideMark/>
          </w:tcPr>
          <w:p w14:paraId="4A5B937E"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 xml:space="preserve">• Personal data (common identification data, e.g. title, first name, surname, signature, address, e-mail address, telephone number, other data of varying sensitivity within the scope of communication pursuant to Act No. 305/2013 Coll. or voluntarily provided </w:t>
            </w:r>
            <w:proofErr w:type="gramStart"/>
            <w:r w:rsidRPr="002600FA">
              <w:rPr>
                <w:rFonts w:ascii="Open Sans" w:eastAsia="Times New Roman" w:hAnsi="Open Sans" w:cs="Open Sans"/>
                <w:color w:val="000000"/>
                <w:sz w:val="14"/>
                <w:szCs w:val="14"/>
                <w:lang w:val="en-GB" w:eastAsia="sk-SK"/>
              </w:rPr>
              <w:t>in the course of</w:t>
            </w:r>
            <w:proofErr w:type="gramEnd"/>
            <w:r w:rsidRPr="002600FA">
              <w:rPr>
                <w:rFonts w:ascii="Open Sans" w:eastAsia="Times New Roman" w:hAnsi="Open Sans" w:cs="Open Sans"/>
                <w:color w:val="000000"/>
                <w:sz w:val="14"/>
                <w:szCs w:val="14"/>
                <w:lang w:val="en-GB" w:eastAsia="sk-SK"/>
              </w:rPr>
              <w:t xml:space="preserve"> communication).</w:t>
            </w:r>
          </w:p>
        </w:tc>
        <w:tc>
          <w:tcPr>
            <w:tcW w:w="1258" w:type="dxa"/>
            <w:tcBorders>
              <w:top w:val="nil"/>
              <w:left w:val="nil"/>
              <w:bottom w:val="single" w:sz="4" w:space="0" w:color="auto"/>
              <w:right w:val="single" w:sz="4" w:space="0" w:color="auto"/>
            </w:tcBorders>
            <w:hideMark/>
          </w:tcPr>
          <w:p w14:paraId="36362443"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10 years</w:t>
            </w:r>
          </w:p>
        </w:tc>
        <w:tc>
          <w:tcPr>
            <w:tcW w:w="1259" w:type="dxa"/>
            <w:tcBorders>
              <w:top w:val="nil"/>
              <w:left w:val="nil"/>
              <w:bottom w:val="single" w:sz="4" w:space="0" w:color="auto"/>
              <w:right w:val="single" w:sz="4" w:space="0" w:color="auto"/>
            </w:tcBorders>
            <w:hideMark/>
          </w:tcPr>
          <w:p w14:paraId="5619EFDC"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 xml:space="preserve">Ministry of the Interior of the Slovak Republic, other authorised entity </w:t>
            </w:r>
          </w:p>
        </w:tc>
      </w:tr>
      <w:tr w:rsidR="00213ADA" w:rsidRPr="002600FA" w14:paraId="56DEA096" w14:textId="77777777" w:rsidTr="00EF7DBF">
        <w:trPr>
          <w:trHeight w:val="1140"/>
        </w:trPr>
        <w:tc>
          <w:tcPr>
            <w:tcW w:w="4086" w:type="dxa"/>
            <w:tcBorders>
              <w:top w:val="nil"/>
              <w:left w:val="single" w:sz="4" w:space="0" w:color="auto"/>
              <w:bottom w:val="single" w:sz="4" w:space="0" w:color="auto"/>
              <w:right w:val="single" w:sz="4" w:space="0" w:color="auto"/>
            </w:tcBorders>
            <w:shd w:val="clear" w:color="000000" w:fill="D9D9D9"/>
            <w:hideMark/>
          </w:tcPr>
          <w:p w14:paraId="5C3C7520"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b/>
                <w:bCs/>
                <w:color w:val="000000"/>
                <w:sz w:val="14"/>
                <w:szCs w:val="14"/>
                <w:lang w:val="en-GB" w:eastAsia="sk-SK"/>
              </w:rPr>
              <w:t xml:space="preserve">Reporting anti-social activity </w:t>
            </w:r>
            <w:r w:rsidRPr="002600FA">
              <w:rPr>
                <w:rFonts w:ascii="Open Sans" w:eastAsia="Times New Roman" w:hAnsi="Open Sans" w:cs="Open Sans"/>
                <w:color w:val="000000"/>
                <w:sz w:val="14"/>
                <w:szCs w:val="14"/>
                <w:lang w:val="en-GB" w:eastAsia="sk-SK"/>
              </w:rPr>
              <w:t>– we may process your personal data if you have submitted a non-anonymous report of possible anti-social activity, or if you are the subject of or participant in an investigation of possible anti-social activity under a special legal regulation.</w:t>
            </w:r>
          </w:p>
        </w:tc>
        <w:tc>
          <w:tcPr>
            <w:tcW w:w="1293" w:type="dxa"/>
            <w:tcBorders>
              <w:top w:val="nil"/>
              <w:left w:val="nil"/>
              <w:bottom w:val="single" w:sz="4" w:space="0" w:color="auto"/>
              <w:right w:val="single" w:sz="4" w:space="0" w:color="auto"/>
            </w:tcBorders>
            <w:hideMark/>
          </w:tcPr>
          <w:p w14:paraId="16663DFF"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 xml:space="preserve">natural persons who have reported anti-social activity or requested protection when reporting serious anti-social activity (or their close relatives for whom they are requesting protection) and natural persons who are being investigated </w:t>
            </w:r>
            <w:proofErr w:type="gramStart"/>
            <w:r w:rsidRPr="002600FA">
              <w:rPr>
                <w:rFonts w:ascii="Open Sans" w:eastAsia="Times New Roman" w:hAnsi="Open Sans" w:cs="Open Sans"/>
                <w:color w:val="000000"/>
                <w:sz w:val="14"/>
                <w:szCs w:val="14"/>
                <w:lang w:val="en-GB" w:eastAsia="sk-SK"/>
              </w:rPr>
              <w:t xml:space="preserve">on </w:t>
            </w:r>
            <w:r w:rsidRPr="002600FA">
              <w:rPr>
                <w:rFonts w:ascii="Open Sans" w:eastAsia="Times New Roman" w:hAnsi="Open Sans" w:cs="Open Sans"/>
                <w:color w:val="000000"/>
                <w:sz w:val="14"/>
                <w:szCs w:val="14"/>
                <w:lang w:val="en-GB" w:eastAsia="sk-SK"/>
              </w:rPr>
              <w:lastRenderedPageBreak/>
              <w:t>the basis of</w:t>
            </w:r>
            <w:proofErr w:type="gramEnd"/>
            <w:r w:rsidRPr="002600FA">
              <w:rPr>
                <w:rFonts w:ascii="Open Sans" w:eastAsia="Times New Roman" w:hAnsi="Open Sans" w:cs="Open Sans"/>
                <w:color w:val="000000"/>
                <w:sz w:val="14"/>
                <w:szCs w:val="14"/>
                <w:lang w:val="en-GB" w:eastAsia="sk-SK"/>
              </w:rPr>
              <w:t xml:space="preserve"> the report.</w:t>
            </w:r>
          </w:p>
        </w:tc>
        <w:tc>
          <w:tcPr>
            <w:tcW w:w="1444" w:type="dxa"/>
            <w:tcBorders>
              <w:top w:val="nil"/>
              <w:left w:val="nil"/>
              <w:bottom w:val="single" w:sz="4" w:space="0" w:color="auto"/>
              <w:right w:val="single" w:sz="4" w:space="0" w:color="auto"/>
            </w:tcBorders>
            <w:hideMark/>
          </w:tcPr>
          <w:p w14:paraId="6B650C4B"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lastRenderedPageBreak/>
              <w:t xml:space="preserve">• Personal data - specified in the report and data necessary for its review (in particular, standard personal identification data about the reporting person, persons involved in the violation, details of the report (may contain data of varying sensitivity). </w:t>
            </w:r>
          </w:p>
        </w:tc>
        <w:tc>
          <w:tcPr>
            <w:tcW w:w="1258" w:type="dxa"/>
            <w:tcBorders>
              <w:top w:val="nil"/>
              <w:left w:val="nil"/>
              <w:bottom w:val="single" w:sz="4" w:space="0" w:color="auto"/>
              <w:right w:val="single" w:sz="4" w:space="0" w:color="auto"/>
            </w:tcBorders>
            <w:hideMark/>
          </w:tcPr>
          <w:p w14:paraId="1E957CFA"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3 years (from the date of receipt of the report).</w:t>
            </w:r>
          </w:p>
        </w:tc>
        <w:tc>
          <w:tcPr>
            <w:tcW w:w="1259" w:type="dxa"/>
            <w:tcBorders>
              <w:top w:val="nil"/>
              <w:left w:val="nil"/>
              <w:bottom w:val="single" w:sz="4" w:space="0" w:color="auto"/>
              <w:right w:val="single" w:sz="4" w:space="0" w:color="auto"/>
            </w:tcBorders>
            <w:hideMark/>
          </w:tcPr>
          <w:p w14:paraId="67E853AA"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Office for the Protection of Whistleblowers, parties to the proceedings, police, public prosecutor's office, competent administrative authority, other authorised entity</w:t>
            </w:r>
          </w:p>
        </w:tc>
      </w:tr>
      <w:tr w:rsidR="00213ADA" w:rsidRPr="002600FA" w14:paraId="4ABEDF7F" w14:textId="77777777" w:rsidTr="00EF7DBF">
        <w:trPr>
          <w:trHeight w:val="4275"/>
        </w:trPr>
        <w:tc>
          <w:tcPr>
            <w:tcW w:w="4086" w:type="dxa"/>
            <w:tcBorders>
              <w:top w:val="nil"/>
              <w:left w:val="single" w:sz="4" w:space="0" w:color="auto"/>
              <w:bottom w:val="single" w:sz="4" w:space="0" w:color="auto"/>
              <w:right w:val="single" w:sz="4" w:space="0" w:color="auto"/>
            </w:tcBorders>
            <w:shd w:val="clear" w:color="000000" w:fill="D9D9D9"/>
            <w:hideMark/>
          </w:tcPr>
          <w:p w14:paraId="35C36FB0"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b/>
                <w:bCs/>
                <w:color w:val="000000"/>
                <w:sz w:val="14"/>
                <w:szCs w:val="14"/>
                <w:lang w:val="en-GB" w:eastAsia="sk-SK"/>
              </w:rPr>
              <w:t xml:space="preserve">Promotion </w:t>
            </w:r>
            <w:r w:rsidRPr="002600FA">
              <w:rPr>
                <w:rFonts w:ascii="Open Sans" w:eastAsia="Times New Roman" w:hAnsi="Open Sans" w:cs="Open Sans"/>
                <w:color w:val="000000"/>
                <w:sz w:val="14"/>
                <w:szCs w:val="14"/>
                <w:lang w:val="en-GB" w:eastAsia="sk-SK"/>
              </w:rPr>
              <w:t xml:space="preserve">– we may process your photos, videos, reviews about us, and other information about you only to the extent and in the </w:t>
            </w:r>
            <w:proofErr w:type="gramStart"/>
            <w:r w:rsidRPr="002600FA">
              <w:rPr>
                <w:rFonts w:ascii="Open Sans" w:eastAsia="Times New Roman" w:hAnsi="Open Sans" w:cs="Open Sans"/>
                <w:color w:val="000000"/>
                <w:sz w:val="14"/>
                <w:szCs w:val="14"/>
                <w:lang w:val="en-GB" w:eastAsia="sk-SK"/>
              </w:rPr>
              <w:t>manner in which</w:t>
            </w:r>
            <w:proofErr w:type="gramEnd"/>
            <w:r w:rsidRPr="002600FA">
              <w:rPr>
                <w:rFonts w:ascii="Open Sans" w:eastAsia="Times New Roman" w:hAnsi="Open Sans" w:cs="Open Sans"/>
                <w:color w:val="000000"/>
                <w:sz w:val="14"/>
                <w:szCs w:val="14"/>
                <w:lang w:val="en-GB" w:eastAsia="sk-SK"/>
              </w:rPr>
              <w:t xml:space="preserve"> you have consented to the processing of your personal data. If we have assessed that consent is not necessary (superfluous, involving disproportionate effort, etc.) for a given purpose, for example, you have participated or will participate in events organised by the controller for a wide range of people, we may take and process photographs or other records within the scope of our legitimate interest. We may use this data for positive promotion, documentation and presentation purposes of the controller's activities. It is in our interest to document the operator's activities and present/promote them </w:t>
            </w:r>
            <w:proofErr w:type="gramStart"/>
            <w:r w:rsidRPr="002600FA">
              <w:rPr>
                <w:rFonts w:ascii="Open Sans" w:eastAsia="Times New Roman" w:hAnsi="Open Sans" w:cs="Open Sans"/>
                <w:color w:val="000000"/>
                <w:sz w:val="14"/>
                <w:szCs w:val="14"/>
                <w:lang w:val="en-GB" w:eastAsia="sk-SK"/>
              </w:rPr>
              <w:t>in order to</w:t>
            </w:r>
            <w:proofErr w:type="gramEnd"/>
            <w:r w:rsidRPr="002600FA">
              <w:rPr>
                <w:rFonts w:ascii="Open Sans" w:eastAsia="Times New Roman" w:hAnsi="Open Sans" w:cs="Open Sans"/>
                <w:color w:val="000000"/>
                <w:sz w:val="14"/>
                <w:szCs w:val="14"/>
                <w:lang w:val="en-GB" w:eastAsia="sk-SK"/>
              </w:rPr>
              <w:t xml:space="preserve"> build good internal and external relations with the operator and maintain our good reputation. If you do not want your photographs, video recordings or other related data to be used for documentation, presentation/promotional purposes, you can exercise your rights (object to processing or withdraw consent) through the contacts listed at the beginning of this information. </w:t>
            </w:r>
          </w:p>
        </w:tc>
        <w:tc>
          <w:tcPr>
            <w:tcW w:w="1293" w:type="dxa"/>
            <w:tcBorders>
              <w:top w:val="nil"/>
              <w:left w:val="nil"/>
              <w:bottom w:val="single" w:sz="4" w:space="0" w:color="auto"/>
              <w:right w:val="single" w:sz="4" w:space="0" w:color="auto"/>
            </w:tcBorders>
            <w:hideMark/>
          </w:tcPr>
          <w:p w14:paraId="25A07A92"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employees (including persons in a similar employment relationship), other natural persons</w:t>
            </w:r>
          </w:p>
        </w:tc>
        <w:tc>
          <w:tcPr>
            <w:tcW w:w="1444" w:type="dxa"/>
            <w:tcBorders>
              <w:top w:val="nil"/>
              <w:left w:val="nil"/>
              <w:bottom w:val="single" w:sz="4" w:space="0" w:color="auto"/>
              <w:right w:val="single" w:sz="4" w:space="0" w:color="auto"/>
            </w:tcBorders>
            <w:hideMark/>
          </w:tcPr>
          <w:p w14:paraId="188AFF65"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 personal data (common - mainly identification data, captured in photographs, video/audio recordings, other data related to expressions of a personal nature).</w:t>
            </w:r>
          </w:p>
        </w:tc>
        <w:tc>
          <w:tcPr>
            <w:tcW w:w="1258" w:type="dxa"/>
            <w:tcBorders>
              <w:top w:val="nil"/>
              <w:left w:val="nil"/>
              <w:bottom w:val="single" w:sz="4" w:space="0" w:color="auto"/>
              <w:right w:val="single" w:sz="4" w:space="0" w:color="auto"/>
            </w:tcBorders>
            <w:hideMark/>
          </w:tcPr>
          <w:p w14:paraId="27747CB1"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duration of the employment relationship or after the purpose has ended</w:t>
            </w:r>
          </w:p>
        </w:tc>
        <w:tc>
          <w:tcPr>
            <w:tcW w:w="1259" w:type="dxa"/>
            <w:tcBorders>
              <w:top w:val="nil"/>
              <w:left w:val="nil"/>
              <w:bottom w:val="single" w:sz="4" w:space="0" w:color="auto"/>
              <w:right w:val="single" w:sz="4" w:space="0" w:color="auto"/>
            </w:tcBorders>
            <w:hideMark/>
          </w:tcPr>
          <w:p w14:paraId="3AE05237"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 xml:space="preserve">other authorised entity </w:t>
            </w:r>
          </w:p>
        </w:tc>
      </w:tr>
      <w:tr w:rsidR="00213ADA" w:rsidRPr="002600FA" w14:paraId="5288710A" w14:textId="77777777" w:rsidTr="00EF7DBF">
        <w:trPr>
          <w:trHeight w:val="431"/>
        </w:trPr>
        <w:tc>
          <w:tcPr>
            <w:tcW w:w="4086" w:type="dxa"/>
            <w:tcBorders>
              <w:top w:val="nil"/>
              <w:left w:val="single" w:sz="4" w:space="0" w:color="auto"/>
              <w:bottom w:val="single" w:sz="4" w:space="0" w:color="auto"/>
              <w:right w:val="single" w:sz="4" w:space="0" w:color="auto"/>
            </w:tcBorders>
            <w:shd w:val="clear" w:color="000000" w:fill="D9D9D9"/>
            <w:hideMark/>
          </w:tcPr>
          <w:p w14:paraId="1790EAF9"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b/>
                <w:bCs/>
                <w:color w:val="000000"/>
                <w:sz w:val="14"/>
                <w:szCs w:val="14"/>
                <w:lang w:val="en-GB" w:eastAsia="sk-SK"/>
              </w:rPr>
              <w:t xml:space="preserve">Technical and organisational measures </w:t>
            </w:r>
            <w:r w:rsidRPr="002600FA">
              <w:rPr>
                <w:rFonts w:ascii="Open Sans" w:eastAsia="Times New Roman" w:hAnsi="Open Sans" w:cs="Open Sans"/>
                <w:color w:val="000000"/>
                <w:sz w:val="14"/>
                <w:szCs w:val="14"/>
                <w:lang w:val="en-GB" w:eastAsia="sk-SK"/>
              </w:rPr>
              <w:t xml:space="preserve">– </w:t>
            </w:r>
            <w:proofErr w:type="gramStart"/>
            <w:r w:rsidRPr="002600FA">
              <w:rPr>
                <w:rFonts w:ascii="Open Sans" w:eastAsia="Times New Roman" w:hAnsi="Open Sans" w:cs="Open Sans"/>
                <w:color w:val="000000"/>
                <w:sz w:val="14"/>
                <w:szCs w:val="14"/>
                <w:lang w:val="en-GB" w:eastAsia="sk-SK"/>
              </w:rPr>
              <w:t>in order to</w:t>
            </w:r>
            <w:proofErr w:type="gramEnd"/>
            <w:r w:rsidRPr="002600FA">
              <w:rPr>
                <w:rFonts w:ascii="Open Sans" w:eastAsia="Times New Roman" w:hAnsi="Open Sans" w:cs="Open Sans"/>
                <w:color w:val="000000"/>
                <w:sz w:val="14"/>
                <w:szCs w:val="14"/>
                <w:lang w:val="en-GB" w:eastAsia="sk-SK"/>
              </w:rPr>
              <w:t xml:space="preserve"> maintain your and our security (including your personal data), to demonstrate compliance with our legal obligations and to demonstrate, exercise and defend our legal claims or those of third parties, we may process records containing your personal data. As necessary, this may include, for example:</w:t>
            </w:r>
            <w:r w:rsidRPr="002600FA">
              <w:rPr>
                <w:rFonts w:ascii="Open Sans" w:eastAsia="Times New Roman" w:hAnsi="Open Sans" w:cs="Open Sans"/>
                <w:color w:val="000000"/>
                <w:sz w:val="14"/>
                <w:szCs w:val="14"/>
                <w:lang w:val="en-GB" w:eastAsia="sk-SK"/>
              </w:rPr>
              <w:br/>
              <w:t>- records of your consent to data processing,</w:t>
            </w:r>
            <w:r w:rsidRPr="002600FA">
              <w:rPr>
                <w:rFonts w:ascii="Open Sans" w:eastAsia="Times New Roman" w:hAnsi="Open Sans" w:cs="Open Sans"/>
                <w:color w:val="000000"/>
                <w:sz w:val="14"/>
                <w:szCs w:val="14"/>
                <w:lang w:val="en-GB" w:eastAsia="sk-SK"/>
              </w:rPr>
              <w:br/>
              <w:t xml:space="preserve">- records of our fulfilment of our information obligations towards you, </w:t>
            </w:r>
            <w:r w:rsidRPr="002600FA">
              <w:rPr>
                <w:rFonts w:ascii="Open Sans" w:eastAsia="Times New Roman" w:hAnsi="Open Sans" w:cs="Open Sans"/>
                <w:color w:val="000000"/>
                <w:sz w:val="14"/>
                <w:szCs w:val="14"/>
                <w:lang w:val="en-GB" w:eastAsia="sk-SK"/>
              </w:rPr>
              <w:br/>
              <w:t xml:space="preserve">- records of the handling of your request, </w:t>
            </w:r>
            <w:r w:rsidRPr="002600FA">
              <w:rPr>
                <w:rFonts w:ascii="Open Sans" w:eastAsia="Times New Roman" w:hAnsi="Open Sans" w:cs="Open Sans"/>
                <w:color w:val="000000"/>
                <w:sz w:val="14"/>
                <w:szCs w:val="14"/>
                <w:lang w:val="en-GB" w:eastAsia="sk-SK"/>
              </w:rPr>
              <w:br/>
              <w:t>- records of permitted/assigned access and assets and their use, if we have permitted/assigned them to you,</w:t>
            </w:r>
            <w:r w:rsidRPr="002600FA">
              <w:rPr>
                <w:rFonts w:ascii="Open Sans" w:eastAsia="Times New Roman" w:hAnsi="Open Sans" w:cs="Open Sans"/>
                <w:color w:val="000000"/>
                <w:sz w:val="14"/>
                <w:szCs w:val="14"/>
                <w:lang w:val="en-GB" w:eastAsia="sk-SK"/>
              </w:rPr>
              <w:br/>
              <w:t>- records necessary for the investigation of security incidents and personal data breaches,</w:t>
            </w:r>
            <w:r w:rsidRPr="002600FA">
              <w:rPr>
                <w:rFonts w:ascii="Open Sans" w:eastAsia="Times New Roman" w:hAnsi="Open Sans" w:cs="Open Sans"/>
                <w:color w:val="000000"/>
                <w:sz w:val="14"/>
                <w:szCs w:val="14"/>
                <w:lang w:val="en-GB" w:eastAsia="sk-SK"/>
              </w:rPr>
              <w:br/>
              <w:t xml:space="preserve">- records (confirmations) if we have trained you, </w:t>
            </w:r>
            <w:r w:rsidRPr="002600FA">
              <w:rPr>
                <w:rFonts w:ascii="Open Sans" w:eastAsia="Times New Roman" w:hAnsi="Open Sans" w:cs="Open Sans"/>
                <w:color w:val="000000"/>
                <w:sz w:val="14"/>
                <w:szCs w:val="14"/>
                <w:lang w:val="en-GB" w:eastAsia="sk-SK"/>
              </w:rPr>
              <w:br/>
              <w:t>- records if you have undertaken to maintain confidentiality,</w:t>
            </w:r>
            <w:r w:rsidRPr="002600FA">
              <w:rPr>
                <w:rFonts w:ascii="Open Sans" w:eastAsia="Times New Roman" w:hAnsi="Open Sans" w:cs="Open Sans"/>
                <w:color w:val="000000"/>
                <w:sz w:val="14"/>
                <w:szCs w:val="14"/>
                <w:lang w:val="en-GB" w:eastAsia="sk-SK"/>
              </w:rPr>
              <w:br/>
              <w:t>- records if you were part of our control activities, audit,</w:t>
            </w:r>
            <w:r w:rsidRPr="002600FA">
              <w:rPr>
                <w:rFonts w:ascii="Open Sans" w:eastAsia="Times New Roman" w:hAnsi="Open Sans" w:cs="Open Sans"/>
                <w:color w:val="000000"/>
                <w:sz w:val="14"/>
                <w:szCs w:val="14"/>
                <w:lang w:val="en-GB" w:eastAsia="sk-SK"/>
              </w:rPr>
              <w:br/>
              <w:t>- other records related to the performance of technical and organisational measures taken.</w:t>
            </w:r>
            <w:r w:rsidRPr="002600FA">
              <w:rPr>
                <w:rFonts w:ascii="Open Sans" w:eastAsia="Times New Roman" w:hAnsi="Open Sans" w:cs="Open Sans"/>
                <w:color w:val="000000"/>
                <w:sz w:val="14"/>
                <w:szCs w:val="14"/>
                <w:lang w:val="en-GB" w:eastAsia="sk-SK"/>
              </w:rPr>
              <w:br/>
              <w:t xml:space="preserve"> Processing is in the legitimate interest of the controller and is also an obligation under the GDPR. Records may be used to hold you accountable and as evidence to prove, exercise or defend the legal claims of the controller or a third party (in particular in relation to threats/breaches of security, including the protection of human life and health, property, financial or property damage, business interruption, damage to reputation, leakage of know-how, etc.). </w:t>
            </w:r>
          </w:p>
        </w:tc>
        <w:tc>
          <w:tcPr>
            <w:tcW w:w="1293" w:type="dxa"/>
            <w:tcBorders>
              <w:top w:val="nil"/>
              <w:left w:val="nil"/>
              <w:bottom w:val="single" w:sz="4" w:space="0" w:color="auto"/>
              <w:right w:val="single" w:sz="4" w:space="0" w:color="auto"/>
            </w:tcBorders>
            <w:hideMark/>
          </w:tcPr>
          <w:p w14:paraId="2D931226"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employees, responsible persons, applicants for the exercise of rights, persons to whom the controller fulfils its obligations under the GDPR, persons involved or dealt with in the context of a security incident, intermediaries, other external entities (e.g. if persons were invited to address the issue - consultants, auditors, lawyers), employees of authorities on the basis of specific legal regulations (e.g. employees of a supervisory authority in the context of consultation and control activities), etc.</w:t>
            </w:r>
          </w:p>
        </w:tc>
        <w:tc>
          <w:tcPr>
            <w:tcW w:w="1444" w:type="dxa"/>
            <w:tcBorders>
              <w:top w:val="nil"/>
              <w:left w:val="nil"/>
              <w:bottom w:val="single" w:sz="4" w:space="0" w:color="auto"/>
              <w:right w:val="single" w:sz="4" w:space="0" w:color="auto"/>
            </w:tcBorders>
            <w:hideMark/>
          </w:tcPr>
          <w:p w14:paraId="7E2BFE6A"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 xml:space="preserve">• personal data (standard identification and contact details, which may be supplemented by other necessary data of various kinds depending on the nature of the matter being dealt with, e.g. login details, data relating to the behaviour of the user/perpetrator (e.g. login, logout and activity logs), data necessary to verify the identity of the person who requested the exercise of the right, data indicating a violation of internal regulations (e.g. circumvention of security settings, etc.), etc. </w:t>
            </w:r>
          </w:p>
        </w:tc>
        <w:tc>
          <w:tcPr>
            <w:tcW w:w="1258" w:type="dxa"/>
            <w:tcBorders>
              <w:top w:val="nil"/>
              <w:left w:val="nil"/>
              <w:bottom w:val="single" w:sz="4" w:space="0" w:color="auto"/>
              <w:right w:val="single" w:sz="4" w:space="0" w:color="auto"/>
            </w:tcBorders>
            <w:hideMark/>
          </w:tcPr>
          <w:p w14:paraId="78CC14B3"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According to the chapter "Record keeping, archiving" of the Personal Data Protection Policy and Personal Data Security Policy (most records are kept for 3 years or less, records of deletion or containing contracts for 5 years, some records permanently, e.g. relating to the resolution of security incidents, impact assessments, informing data subjects, etc.).</w:t>
            </w:r>
          </w:p>
        </w:tc>
        <w:tc>
          <w:tcPr>
            <w:tcW w:w="1259" w:type="dxa"/>
            <w:tcBorders>
              <w:top w:val="nil"/>
              <w:left w:val="nil"/>
              <w:bottom w:val="single" w:sz="4" w:space="0" w:color="auto"/>
              <w:right w:val="single" w:sz="4" w:space="0" w:color="auto"/>
            </w:tcBorders>
            <w:hideMark/>
          </w:tcPr>
          <w:p w14:paraId="48432252" w14:textId="77777777" w:rsidR="00213ADA" w:rsidRPr="002600FA" w:rsidRDefault="00213ADA" w:rsidP="00EF7DBF">
            <w:pPr>
              <w:spacing w:after="0" w:line="240" w:lineRule="auto"/>
              <w:rPr>
                <w:rFonts w:ascii="Open Sans" w:eastAsia="Times New Roman" w:hAnsi="Open Sans" w:cs="Open Sans"/>
                <w:color w:val="000000"/>
                <w:sz w:val="14"/>
                <w:szCs w:val="14"/>
                <w:lang w:val="en-GB" w:eastAsia="sk-SK"/>
              </w:rPr>
            </w:pPr>
            <w:r w:rsidRPr="002600FA">
              <w:rPr>
                <w:rFonts w:ascii="Open Sans" w:eastAsia="Times New Roman" w:hAnsi="Open Sans" w:cs="Open Sans"/>
                <w:color w:val="000000"/>
                <w:sz w:val="14"/>
                <w:szCs w:val="14"/>
                <w:lang w:val="en-GB" w:eastAsia="sk-SK"/>
              </w:rPr>
              <w:t>(1a,5) Responsible person, Office for Personal Data Protection of the Slovak Republic,</w:t>
            </w:r>
            <w:r w:rsidRPr="002600FA">
              <w:rPr>
                <w:rFonts w:ascii="Open Sans" w:eastAsia="Times New Roman" w:hAnsi="Open Sans" w:cs="Open Sans"/>
                <w:color w:val="000000"/>
                <w:sz w:val="14"/>
                <w:szCs w:val="14"/>
                <w:lang w:val="en-GB" w:eastAsia="sk-SK"/>
              </w:rPr>
              <w:br/>
              <w:t xml:space="preserve">(1b,5) Police, Prosecutor's Office of the Slovak Republic, courts of the Slovak Republic, </w:t>
            </w:r>
            <w:r w:rsidRPr="002600FA">
              <w:rPr>
                <w:rFonts w:ascii="Open Sans" w:eastAsia="Times New Roman" w:hAnsi="Open Sans" w:cs="Open Sans"/>
                <w:color w:val="000000"/>
                <w:sz w:val="14"/>
                <w:szCs w:val="14"/>
                <w:lang w:val="en-GB" w:eastAsia="sk-SK"/>
              </w:rPr>
              <w:br/>
              <w:t>(1c) other authorised entities.</w:t>
            </w:r>
          </w:p>
        </w:tc>
      </w:tr>
    </w:tbl>
    <w:p w14:paraId="576570E3" w14:textId="77777777" w:rsidR="00213ADA" w:rsidRPr="002600FA" w:rsidRDefault="00213ADA" w:rsidP="00213ADA">
      <w:pPr>
        <w:jc w:val="both"/>
        <w:rPr>
          <w:rFonts w:ascii="Open Sans" w:hAnsi="Open Sans" w:cs="Open Sans"/>
          <w:sz w:val="16"/>
          <w:szCs w:val="20"/>
          <w:lang w:val="en-GB"/>
        </w:rPr>
      </w:pPr>
    </w:p>
    <w:p w14:paraId="69A88FA6" w14:textId="77777777" w:rsidR="00213ADA" w:rsidRPr="002600FA" w:rsidRDefault="00213ADA" w:rsidP="00213ADA">
      <w:pPr>
        <w:jc w:val="both"/>
        <w:rPr>
          <w:rFonts w:ascii="Open Sans" w:hAnsi="Open Sans" w:cs="Open Sans"/>
          <w:sz w:val="16"/>
          <w:szCs w:val="20"/>
          <w:lang w:val="en-GB"/>
        </w:rPr>
      </w:pPr>
      <w:r w:rsidRPr="002600FA">
        <w:rPr>
          <w:rFonts w:ascii="Open Sans" w:hAnsi="Open Sans" w:cs="Open Sans"/>
          <w:sz w:val="16"/>
          <w:szCs w:val="20"/>
          <w:lang w:val="en-GB"/>
        </w:rPr>
        <w:t xml:space="preserve">Data from some of the above processing operations may, where applicable and to the extent necessary, be used to prove, exercise or defend our legal claims or the legal claims of third parties (e.g. provision of data to law enforcement authorities, </w:t>
      </w:r>
      <w:r w:rsidRPr="002600FA">
        <w:rPr>
          <w:rFonts w:ascii="Open Sans" w:hAnsi="Open Sans" w:cs="Open Sans"/>
          <w:sz w:val="16"/>
          <w:szCs w:val="20"/>
          <w:lang w:val="en-GB"/>
        </w:rPr>
        <w:lastRenderedPageBreak/>
        <w:t>bailiffs, solicitors, etc.), in the context of court or out-of-court proceedings, debt collection, etc. Some of the personal data obtained (e.g. confirmations, records, other documents confirming the given fact, etc.) may be stored and used as "evidence" for the purposes of audits, control activities by third parties, within the framework of verifying the proper fulfilment of the controller's obligations in accordance with legislative requirements or other requirements (contractual, sectoral, etc.).</w:t>
      </w:r>
    </w:p>
    <w:p w14:paraId="029BD5AF" w14:textId="77777777" w:rsidR="00213ADA" w:rsidRPr="002600FA" w:rsidRDefault="00213ADA" w:rsidP="00213ADA">
      <w:pPr>
        <w:pStyle w:val="Heading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lang w:val="en-GB"/>
        </w:rPr>
      </w:pPr>
      <w:r w:rsidRPr="002600FA">
        <w:rPr>
          <w:rFonts w:ascii="Montserrat" w:eastAsiaTheme="majorEastAsia" w:hAnsi="Montserrat" w:cstheme="majorBidi"/>
          <w:color w:val="091C6B"/>
          <w:sz w:val="22"/>
          <w:szCs w:val="36"/>
          <w:lang w:val="en-GB"/>
        </w:rPr>
        <w:t>Your rights</w:t>
      </w:r>
    </w:p>
    <w:p w14:paraId="2F615026" w14:textId="77777777" w:rsidR="00213ADA" w:rsidRPr="002600FA" w:rsidRDefault="00213ADA" w:rsidP="00213ADA">
      <w:pPr>
        <w:jc w:val="both"/>
        <w:rPr>
          <w:rFonts w:ascii="Open Sans" w:hAnsi="Open Sans" w:cs="Open Sans"/>
          <w:sz w:val="16"/>
          <w:szCs w:val="18"/>
          <w:lang w:val="en-GB"/>
        </w:rPr>
      </w:pPr>
      <w:r w:rsidRPr="002600FA">
        <w:rPr>
          <w:rFonts w:ascii="Open Sans" w:hAnsi="Open Sans" w:cs="Open Sans"/>
          <w:sz w:val="16"/>
          <w:szCs w:val="18"/>
          <w:lang w:val="en-GB"/>
        </w:rPr>
        <w:t>As a data subject whose personal data we process, you have rights in relation to the processing of personal data under the GDPR and the Personal Data Protection Act, namely the right to request from the controller access to personal data processed about you, the right to rectify (or supplement) personal data, the right to erasure or restriction of processing of personal data, the right to object to the processing of personal data, the right to the ineffectiveness of automated individual decision-making, including profiling, the right to data portability, and the right to withdraw consent to the processing of personal data. If you decide to exercise any of your rights, you can use our request form, which is available in the complete information on the processing of your personal data. If you are not satisfied with our response, or if you believe that we have violated your rights or are processing your personal data unfairly, unlawfully, etc., you have the option to file a complaint – a motion to initiate proceedings with the supervisory authority, which is the Office for Personal Data Protection of the Slovak Republic.</w:t>
      </w:r>
    </w:p>
    <w:sectPr w:rsidR="00213ADA" w:rsidRPr="002600FA" w:rsidSect="00E11AF2">
      <w:headerReference w:type="default" r:id="rId11"/>
      <w:footerReference w:type="defaul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4B4C" w14:textId="77777777" w:rsidR="000C47B9" w:rsidRDefault="000C47B9" w:rsidP="001D2E08">
      <w:pPr>
        <w:spacing w:after="0" w:line="240" w:lineRule="auto"/>
      </w:pPr>
      <w:r>
        <w:separator/>
      </w:r>
    </w:p>
  </w:endnote>
  <w:endnote w:type="continuationSeparator" w:id="0">
    <w:p w14:paraId="2B99E4B0" w14:textId="77777777" w:rsidR="000C47B9" w:rsidRDefault="000C47B9" w:rsidP="001D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panose1 w:val="00000800000000000000"/>
    <w:charset w:val="00"/>
    <w:family w:val="modern"/>
    <w:notTrueType/>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2" w:type="dxa"/>
      <w:tblInd w:w="-108" w:type="dxa"/>
      <w:tblCellMar>
        <w:left w:w="10" w:type="dxa"/>
        <w:right w:w="10" w:type="dxa"/>
      </w:tblCellMar>
      <w:tblLook w:val="0000" w:firstRow="0" w:lastRow="0" w:firstColumn="0" w:lastColumn="0" w:noHBand="0" w:noVBand="0"/>
    </w:tblPr>
    <w:tblGrid>
      <w:gridCol w:w="4208"/>
      <w:gridCol w:w="2403"/>
      <w:gridCol w:w="3251"/>
    </w:tblGrid>
    <w:tr w:rsidR="00124A24" w:rsidRPr="001715A3" w14:paraId="15DFE35C" w14:textId="77777777" w:rsidTr="00CB281F">
      <w:trPr>
        <w:trHeight w:val="182"/>
      </w:trPr>
      <w:tc>
        <w:tcPr>
          <w:tcW w:w="4208" w:type="dxa"/>
          <w:tcBorders>
            <w:top w:val="single" w:sz="4" w:space="0" w:color="000000"/>
          </w:tcBorders>
          <w:tcMar>
            <w:top w:w="0" w:type="dxa"/>
            <w:left w:w="108" w:type="dxa"/>
            <w:bottom w:w="0" w:type="dxa"/>
            <w:right w:w="108" w:type="dxa"/>
          </w:tcMar>
        </w:tcPr>
        <w:p w14:paraId="15DFE359" w14:textId="77777777" w:rsidR="00124A24" w:rsidRPr="001715A3" w:rsidRDefault="00124A24" w:rsidP="00010B63">
          <w:pPr>
            <w:pStyle w:val="Footer"/>
            <w:tabs>
              <w:tab w:val="clear" w:pos="4536"/>
              <w:tab w:val="left" w:pos="4111"/>
              <w:tab w:val="left" w:pos="4820"/>
              <w:tab w:val="left" w:pos="6663"/>
            </w:tabs>
            <w:rPr>
              <w:rFonts w:ascii="Open Sans" w:hAnsi="Open Sans" w:cs="Open Sans"/>
              <w:sz w:val="18"/>
              <w:szCs w:val="18"/>
            </w:rPr>
          </w:pPr>
          <w:r w:rsidRPr="001715A3">
            <w:rPr>
              <w:rFonts w:ascii="Open Sans" w:hAnsi="Open Sans" w:cs="Open Sans"/>
              <w:sz w:val="18"/>
              <w:szCs w:val="18"/>
            </w:rPr>
            <w:t>[</w:t>
          </w:r>
          <w:proofErr w:type="spellStart"/>
          <w:r>
            <w:rPr>
              <w:rFonts w:ascii="Open Sans" w:hAnsi="Open Sans" w:cs="Open Sans"/>
              <w:sz w:val="18"/>
              <w:szCs w:val="18"/>
            </w:rPr>
            <w:t>Public</w:t>
          </w:r>
          <w:proofErr w:type="spellEnd"/>
          <w:r w:rsidRPr="001715A3">
            <w:rPr>
              <w:rFonts w:ascii="Open Sans" w:hAnsi="Open Sans" w:cs="Open Sans"/>
              <w:sz w:val="18"/>
              <w:szCs w:val="18"/>
            </w:rPr>
            <w:t>]</w:t>
          </w:r>
        </w:p>
      </w:tc>
      <w:tc>
        <w:tcPr>
          <w:tcW w:w="2403" w:type="dxa"/>
          <w:tcBorders>
            <w:top w:val="single" w:sz="4" w:space="0" w:color="000000"/>
          </w:tcBorders>
          <w:tcMar>
            <w:top w:w="0" w:type="dxa"/>
            <w:left w:w="108" w:type="dxa"/>
            <w:bottom w:w="0" w:type="dxa"/>
            <w:right w:w="108" w:type="dxa"/>
          </w:tcMar>
        </w:tcPr>
        <w:p w14:paraId="15DFE35A" w14:textId="77777777" w:rsidR="00124A24" w:rsidRPr="001715A3" w:rsidRDefault="00124A24" w:rsidP="00EE6BB7">
          <w:pPr>
            <w:pStyle w:val="Footer"/>
            <w:tabs>
              <w:tab w:val="clear" w:pos="4536"/>
              <w:tab w:val="left" w:pos="4111"/>
              <w:tab w:val="left" w:pos="4820"/>
              <w:tab w:val="left" w:pos="6663"/>
            </w:tabs>
            <w:ind w:firstLine="142"/>
            <w:rPr>
              <w:rFonts w:ascii="Open Sans" w:hAnsi="Open Sans" w:cs="Open Sans"/>
              <w:sz w:val="18"/>
              <w:szCs w:val="18"/>
            </w:rPr>
          </w:pPr>
          <w:r w:rsidRPr="007E757C">
            <w:rPr>
              <w:rFonts w:ascii="Open Sans" w:hAnsi="Open Sans" w:cs="Open Sans"/>
              <w:sz w:val="18"/>
              <w:szCs w:val="18"/>
            </w:rPr>
            <w:t>ver [V1.0]</w:t>
          </w:r>
        </w:p>
      </w:tc>
      <w:tc>
        <w:tcPr>
          <w:tcW w:w="3251" w:type="dxa"/>
          <w:tcBorders>
            <w:top w:val="single" w:sz="4" w:space="0" w:color="000000"/>
          </w:tcBorders>
          <w:tcMar>
            <w:top w:w="0" w:type="dxa"/>
            <w:left w:w="108" w:type="dxa"/>
            <w:bottom w:w="0" w:type="dxa"/>
            <w:right w:w="108" w:type="dxa"/>
          </w:tcMar>
        </w:tcPr>
        <w:p w14:paraId="15DFE35B" w14:textId="56BC78BF" w:rsidR="00124A24" w:rsidRPr="001715A3" w:rsidRDefault="00124A24" w:rsidP="001715A3">
          <w:pPr>
            <w:pStyle w:val="Footer"/>
            <w:tabs>
              <w:tab w:val="clear" w:pos="4536"/>
              <w:tab w:val="left" w:pos="4111"/>
              <w:tab w:val="left" w:pos="4820"/>
              <w:tab w:val="left" w:pos="6663"/>
            </w:tabs>
            <w:ind w:firstLine="142"/>
            <w:jc w:val="right"/>
            <w:rPr>
              <w:rFonts w:ascii="Open Sans" w:hAnsi="Open Sans" w:cs="Open Sans"/>
              <w:sz w:val="18"/>
              <w:szCs w:val="18"/>
            </w:rPr>
          </w:pPr>
          <w:proofErr w:type="spellStart"/>
          <w:r w:rsidRPr="001715A3">
            <w:rPr>
              <w:rFonts w:ascii="Open Sans" w:hAnsi="Open Sans" w:cs="Open Sans"/>
              <w:sz w:val="18"/>
              <w:szCs w:val="18"/>
            </w:rPr>
            <w:t>Page</w:t>
          </w:r>
          <w:proofErr w:type="spellEnd"/>
          <w:r w:rsidR="00FF6585">
            <w:rPr>
              <w:rFonts w:ascii="Open Sans" w:hAnsi="Open Sans" w:cs="Open Sans"/>
              <w:sz w:val="18"/>
              <w:szCs w:val="18"/>
            </w:rPr>
            <w:t xml:space="preserve">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PAGE </w:instrText>
          </w:r>
          <w:r w:rsidRPr="001715A3">
            <w:rPr>
              <w:rFonts w:ascii="Open Sans" w:hAnsi="Open Sans" w:cs="Open Sans"/>
              <w:b/>
              <w:sz w:val="18"/>
              <w:szCs w:val="18"/>
            </w:rPr>
            <w:fldChar w:fldCharType="separate"/>
          </w:r>
          <w:r w:rsidR="00EF5C02">
            <w:rPr>
              <w:rFonts w:ascii="Open Sans" w:hAnsi="Open Sans" w:cs="Open Sans"/>
              <w:b/>
              <w:noProof/>
              <w:sz w:val="18"/>
              <w:szCs w:val="18"/>
            </w:rPr>
            <w:t>2</w:t>
          </w:r>
          <w:r w:rsidRPr="001715A3">
            <w:rPr>
              <w:rFonts w:ascii="Open Sans" w:hAnsi="Open Sans" w:cs="Open Sans"/>
              <w:sz w:val="18"/>
              <w:szCs w:val="18"/>
            </w:rPr>
            <w:fldChar w:fldCharType="end"/>
          </w:r>
          <w:r w:rsidRPr="001715A3">
            <w:rPr>
              <w:rFonts w:ascii="Open Sans" w:hAnsi="Open Sans" w:cs="Open Sans"/>
              <w:sz w:val="18"/>
              <w:szCs w:val="18"/>
            </w:rPr>
            <w:t xml:space="preserve"> </w:t>
          </w:r>
          <w:proofErr w:type="spellStart"/>
          <w:r w:rsidRPr="001715A3">
            <w:rPr>
              <w:rFonts w:ascii="Open Sans" w:hAnsi="Open Sans" w:cs="Open Sans"/>
              <w:sz w:val="18"/>
              <w:szCs w:val="18"/>
            </w:rPr>
            <w:t>from</w:t>
          </w:r>
          <w:proofErr w:type="spellEnd"/>
          <w:r w:rsidRPr="001715A3">
            <w:rPr>
              <w:rFonts w:ascii="Open Sans" w:hAnsi="Open Sans" w:cs="Open Sans"/>
              <w:sz w:val="18"/>
              <w:szCs w:val="18"/>
            </w:rPr>
            <w:t xml:space="preserve">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NUMPAGES </w:instrText>
          </w:r>
          <w:r w:rsidRPr="001715A3">
            <w:rPr>
              <w:rFonts w:ascii="Open Sans" w:hAnsi="Open Sans" w:cs="Open Sans"/>
              <w:b/>
              <w:sz w:val="18"/>
              <w:szCs w:val="18"/>
            </w:rPr>
            <w:fldChar w:fldCharType="separate"/>
          </w:r>
          <w:r w:rsidR="00EF5C02">
            <w:rPr>
              <w:rFonts w:ascii="Open Sans" w:hAnsi="Open Sans" w:cs="Open Sans"/>
              <w:b/>
              <w:noProof/>
              <w:sz w:val="18"/>
              <w:szCs w:val="18"/>
            </w:rPr>
            <w:t>3</w:t>
          </w:r>
          <w:r w:rsidRPr="001715A3">
            <w:rPr>
              <w:rFonts w:ascii="Open Sans" w:hAnsi="Open Sans" w:cs="Open Sans"/>
              <w:sz w:val="18"/>
              <w:szCs w:val="18"/>
            </w:rPr>
            <w:fldChar w:fldCharType="end"/>
          </w:r>
        </w:p>
      </w:tc>
    </w:tr>
  </w:tbl>
  <w:p w14:paraId="15DFE35D" w14:textId="77777777" w:rsidR="00124A24" w:rsidRPr="00C718C2" w:rsidRDefault="00124A24" w:rsidP="00107ADF">
    <w:pPr>
      <w:pStyle w:val="Footer"/>
      <w:tabs>
        <w:tab w:val="clear" w:pos="4536"/>
        <w:tab w:val="left" w:pos="4111"/>
        <w:tab w:val="left" w:pos="4820"/>
        <w:tab w:val="left" w:pos="6663"/>
      </w:tabs>
      <w:rPr>
        <w:rFonts w:ascii="Arial Nova" w:hAnsi="Arial Nova"/>
        <w:color w:val="FF0000"/>
        <w:sz w:val="18"/>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A9C0F" w14:textId="77777777" w:rsidR="000C47B9" w:rsidRDefault="000C47B9" w:rsidP="001D2E08">
      <w:pPr>
        <w:spacing w:after="0" w:line="240" w:lineRule="auto"/>
      </w:pPr>
      <w:r>
        <w:separator/>
      </w:r>
    </w:p>
  </w:footnote>
  <w:footnote w:type="continuationSeparator" w:id="0">
    <w:p w14:paraId="0142206A" w14:textId="77777777" w:rsidR="000C47B9" w:rsidRDefault="000C47B9" w:rsidP="001D2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0" w:type="dxa"/>
      <w:tblCellMar>
        <w:left w:w="10" w:type="dxa"/>
        <w:right w:w="10" w:type="dxa"/>
      </w:tblCellMar>
      <w:tblLook w:val="0000" w:firstRow="0" w:lastRow="0" w:firstColumn="0" w:lastColumn="0" w:noHBand="0" w:noVBand="0"/>
    </w:tblPr>
    <w:tblGrid>
      <w:gridCol w:w="6609"/>
      <w:gridCol w:w="2491"/>
    </w:tblGrid>
    <w:tr w:rsidR="00124A24" w:rsidRPr="004B0DE3" w14:paraId="15DFE356" w14:textId="77777777" w:rsidTr="00CB281F">
      <w:trPr>
        <w:trHeight w:val="666"/>
      </w:trPr>
      <w:tc>
        <w:tcPr>
          <w:tcW w:w="6609" w:type="dxa"/>
          <w:tcBorders>
            <w:bottom w:val="single" w:sz="4" w:space="0" w:color="000000"/>
          </w:tcBorders>
          <w:tcMar>
            <w:top w:w="0" w:type="dxa"/>
            <w:left w:w="108" w:type="dxa"/>
            <w:bottom w:w="0" w:type="dxa"/>
            <w:right w:w="108" w:type="dxa"/>
          </w:tcMar>
        </w:tcPr>
        <w:p w14:paraId="15DFE354" w14:textId="34542A61" w:rsidR="00124A24" w:rsidRPr="004B0DE3" w:rsidRDefault="007E757C" w:rsidP="001715A3">
          <w:pPr>
            <w:pStyle w:val="Header"/>
            <w:rPr>
              <w:rFonts w:ascii="Open Sans" w:hAnsi="Open Sans" w:cs="Open Sans"/>
              <w:sz w:val="18"/>
            </w:rPr>
          </w:pPr>
          <w:r w:rsidRPr="007E757C">
            <w:rPr>
              <w:rFonts w:ascii="Open Sans" w:hAnsi="Open Sans" w:cs="Open Sans"/>
              <w:sz w:val="18"/>
            </w:rPr>
            <w:t xml:space="preserve">IBL Software </w:t>
          </w:r>
          <w:proofErr w:type="spellStart"/>
          <w:r w:rsidRPr="007E757C">
            <w:rPr>
              <w:rFonts w:ascii="Open Sans" w:hAnsi="Open Sans" w:cs="Open Sans"/>
              <w:sz w:val="18"/>
            </w:rPr>
            <w:t>Engineering</w:t>
          </w:r>
          <w:proofErr w:type="spellEnd"/>
          <w:r w:rsidRPr="007E757C">
            <w:rPr>
              <w:rFonts w:ascii="Open Sans" w:hAnsi="Open Sans" w:cs="Open Sans"/>
              <w:sz w:val="18"/>
            </w:rPr>
            <w:t xml:space="preserve">, </w:t>
          </w:r>
          <w:r w:rsidR="00E11AF2">
            <w:rPr>
              <w:rFonts w:ascii="Open Sans" w:hAnsi="Open Sans" w:cs="Open Sans"/>
              <w:sz w:val="18"/>
            </w:rPr>
            <w:t>spol</w:t>
          </w:r>
          <w:r w:rsidRPr="007E757C">
            <w:rPr>
              <w:rFonts w:ascii="Open Sans" w:hAnsi="Open Sans" w:cs="Open Sans"/>
              <w:sz w:val="18"/>
            </w:rPr>
            <w:t>.</w:t>
          </w:r>
          <w:r w:rsidR="00E11AF2">
            <w:rPr>
              <w:rFonts w:ascii="Open Sans" w:hAnsi="Open Sans" w:cs="Open Sans"/>
              <w:sz w:val="18"/>
            </w:rPr>
            <w:t xml:space="preserve"> s </w:t>
          </w:r>
          <w:proofErr w:type="spellStart"/>
          <w:r w:rsidR="00E11AF2">
            <w:rPr>
              <w:rFonts w:ascii="Open Sans" w:hAnsi="Open Sans" w:cs="Open Sans"/>
              <w:sz w:val="18"/>
            </w:rPr>
            <w:t>r.o</w:t>
          </w:r>
          <w:proofErr w:type="spellEnd"/>
          <w:r w:rsidR="00E11AF2">
            <w:rPr>
              <w:rFonts w:ascii="Open Sans" w:hAnsi="Open Sans" w:cs="Open Sans"/>
              <w:sz w:val="18"/>
            </w:rPr>
            <w:t>.</w:t>
          </w:r>
        </w:p>
      </w:tc>
      <w:tc>
        <w:tcPr>
          <w:tcW w:w="2491" w:type="dxa"/>
          <w:tcBorders>
            <w:bottom w:val="single" w:sz="4" w:space="0" w:color="000000"/>
          </w:tcBorders>
          <w:tcMar>
            <w:top w:w="0" w:type="dxa"/>
            <w:left w:w="108" w:type="dxa"/>
            <w:bottom w:w="0" w:type="dxa"/>
            <w:right w:w="108" w:type="dxa"/>
          </w:tcMar>
        </w:tcPr>
        <w:p w14:paraId="15DFE355" w14:textId="7C0733AC" w:rsidR="00124A24" w:rsidRPr="00010B63" w:rsidRDefault="00E11AF2" w:rsidP="00B10E09">
          <w:pPr>
            <w:pStyle w:val="Header"/>
            <w:jc w:val="right"/>
            <w:rPr>
              <w:rFonts w:ascii="Open Sans" w:hAnsi="Open Sans" w:cs="Open Sans"/>
              <w:sz w:val="18"/>
            </w:rPr>
          </w:pPr>
          <w:r>
            <w:rPr>
              <w:rFonts w:ascii="Open Sans" w:hAnsi="Open Sans" w:cs="Open Sans"/>
              <w:sz w:val="18"/>
            </w:rPr>
            <w:t xml:space="preserve"> </w:t>
          </w:r>
          <w:proofErr w:type="spellStart"/>
          <w:r w:rsidR="00EF5C02">
            <w:rPr>
              <w:rFonts w:ascii="Open Sans" w:hAnsi="Open Sans" w:cs="Open Sans"/>
              <w:sz w:val="18"/>
            </w:rPr>
            <w:t>Overview</w:t>
          </w:r>
          <w:proofErr w:type="spellEnd"/>
          <w:r w:rsidR="00EF5C02">
            <w:rPr>
              <w:rFonts w:ascii="Open Sans" w:hAnsi="Open Sans" w:cs="Open Sans"/>
              <w:sz w:val="18"/>
            </w:rPr>
            <w:t xml:space="preserve"> </w:t>
          </w:r>
          <w:r w:rsidR="00E67768">
            <w:rPr>
              <w:rFonts w:ascii="Open Sans" w:hAnsi="Open Sans" w:cs="Open Sans"/>
              <w:sz w:val="18"/>
            </w:rPr>
            <w:t xml:space="preserve">of </w:t>
          </w:r>
          <w:proofErr w:type="spellStart"/>
          <w:r w:rsidR="00E67768">
            <w:rPr>
              <w:rFonts w:ascii="Open Sans" w:hAnsi="Open Sans" w:cs="Open Sans"/>
              <w:sz w:val="18"/>
            </w:rPr>
            <w:t>the</w:t>
          </w:r>
          <w:proofErr w:type="spellEnd"/>
          <w:r w:rsidR="00E67768">
            <w:rPr>
              <w:rFonts w:ascii="Open Sans" w:hAnsi="Open Sans" w:cs="Open Sans"/>
              <w:sz w:val="18"/>
            </w:rPr>
            <w:t xml:space="preserve"> </w:t>
          </w:r>
          <w:proofErr w:type="spellStart"/>
          <w:r w:rsidR="00E67768">
            <w:rPr>
              <w:rFonts w:ascii="Open Sans" w:hAnsi="Open Sans" w:cs="Open Sans"/>
              <w:sz w:val="18"/>
            </w:rPr>
            <w:t>processing</w:t>
          </w:r>
          <w:proofErr w:type="spellEnd"/>
          <w:r w:rsidR="00E67768">
            <w:rPr>
              <w:rFonts w:ascii="Open Sans" w:hAnsi="Open Sans" w:cs="Open Sans"/>
              <w:sz w:val="18"/>
            </w:rPr>
            <w:t xml:space="preserve"> of </w:t>
          </w:r>
          <w:proofErr w:type="spellStart"/>
          <w:r w:rsidR="00E67768">
            <w:rPr>
              <w:rFonts w:ascii="Open Sans" w:hAnsi="Open Sans" w:cs="Open Sans"/>
              <w:sz w:val="18"/>
            </w:rPr>
            <w:t>personal</w:t>
          </w:r>
          <w:proofErr w:type="spellEnd"/>
          <w:r w:rsidR="00E67768">
            <w:rPr>
              <w:rFonts w:ascii="Open Sans" w:hAnsi="Open Sans" w:cs="Open Sans"/>
              <w:sz w:val="18"/>
            </w:rPr>
            <w:t xml:space="preserve"> </w:t>
          </w:r>
          <w:proofErr w:type="spellStart"/>
          <w:r w:rsidR="00E67768">
            <w:rPr>
              <w:rFonts w:ascii="Open Sans" w:hAnsi="Open Sans" w:cs="Open Sans"/>
              <w:sz w:val="18"/>
            </w:rPr>
            <w:t>data</w:t>
          </w:r>
          <w:proofErr w:type="spellEnd"/>
          <w:r w:rsidR="00E67768">
            <w:rPr>
              <w:rFonts w:ascii="Open Sans" w:hAnsi="Open Sans" w:cs="Open Sans"/>
              <w:sz w:val="18"/>
            </w:rPr>
            <w:t xml:space="preserve"> of </w:t>
          </w:r>
          <w:proofErr w:type="spellStart"/>
          <w:r>
            <w:rPr>
              <w:rFonts w:ascii="Open Sans" w:hAnsi="Open Sans" w:cs="Open Sans"/>
              <w:sz w:val="18"/>
            </w:rPr>
            <w:t>employees</w:t>
          </w:r>
          <w:proofErr w:type="spellEnd"/>
        </w:p>
      </w:tc>
    </w:tr>
  </w:tbl>
  <w:p w14:paraId="15DFE357" w14:textId="77777777" w:rsidR="00124A24" w:rsidRPr="00CF59CA" w:rsidRDefault="00124A24" w:rsidP="0088772D">
    <w:pPr>
      <w:pStyle w:val="Header"/>
      <w:rPr>
        <w:rFonts w:ascii="Arial Nova" w:hAnsi="Arial Nova" w:cs="Arial"/>
        <w:b/>
        <w:color w:val="FFFFFF"/>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4C9"/>
    <w:multiLevelType w:val="hybridMultilevel"/>
    <w:tmpl w:val="B310223E"/>
    <w:lvl w:ilvl="0" w:tplc="041B000F">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3834CB"/>
    <w:multiLevelType w:val="hybridMultilevel"/>
    <w:tmpl w:val="2850DFA8"/>
    <w:lvl w:ilvl="0" w:tplc="78DC14EC">
      <w:start w:val="1"/>
      <w:numFmt w:val="upp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69E7B5D"/>
    <w:multiLevelType w:val="hybridMultilevel"/>
    <w:tmpl w:val="766A589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C030F7"/>
    <w:multiLevelType w:val="hybridMultilevel"/>
    <w:tmpl w:val="89C26536"/>
    <w:lvl w:ilvl="0" w:tplc="BC5E058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A314C5"/>
    <w:multiLevelType w:val="hybridMultilevel"/>
    <w:tmpl w:val="00262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BE952E8"/>
    <w:multiLevelType w:val="hybridMultilevel"/>
    <w:tmpl w:val="2B8C08A0"/>
    <w:lvl w:ilvl="0" w:tplc="9056DC3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750BEE"/>
    <w:multiLevelType w:val="multilevel"/>
    <w:tmpl w:val="9F26FBCC"/>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8D1D00"/>
    <w:multiLevelType w:val="multilevel"/>
    <w:tmpl w:val="9BD492A4"/>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70E5C9C"/>
    <w:multiLevelType w:val="hybridMultilevel"/>
    <w:tmpl w:val="A61ACCD8"/>
    <w:lvl w:ilvl="0" w:tplc="FA72A7A2">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3315E8"/>
    <w:multiLevelType w:val="multilevel"/>
    <w:tmpl w:val="25160C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2D2267E"/>
    <w:multiLevelType w:val="hybridMultilevel"/>
    <w:tmpl w:val="1CA8BC56"/>
    <w:lvl w:ilvl="0" w:tplc="C0F62566">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292967"/>
    <w:multiLevelType w:val="hybridMultilevel"/>
    <w:tmpl w:val="F1F8460E"/>
    <w:lvl w:ilvl="0" w:tplc="0D3C15A0">
      <w:start w:val="1"/>
      <w:numFmt w:val="bullet"/>
      <w:lvlText w:val="o"/>
      <w:lvlJc w:val="left"/>
      <w:pPr>
        <w:ind w:left="720" w:hanging="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D6F42"/>
    <w:multiLevelType w:val="hybridMultilevel"/>
    <w:tmpl w:val="76CABAFE"/>
    <w:lvl w:ilvl="0" w:tplc="4AFC0C86">
      <w:start w:val="1"/>
      <w:numFmt w:val="upp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4391E5E"/>
    <w:multiLevelType w:val="hybridMultilevel"/>
    <w:tmpl w:val="5C3CC0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5552B9A"/>
    <w:multiLevelType w:val="hybridMultilevel"/>
    <w:tmpl w:val="E60CDE2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5E6B8B"/>
    <w:multiLevelType w:val="hybridMultilevel"/>
    <w:tmpl w:val="EE7839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C34612B"/>
    <w:multiLevelType w:val="hybridMultilevel"/>
    <w:tmpl w:val="AAB2EE3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35B63"/>
    <w:multiLevelType w:val="hybridMultilevel"/>
    <w:tmpl w:val="BD6ECC3C"/>
    <w:lvl w:ilvl="0" w:tplc="77649BC8">
      <w:start w:val="1"/>
      <w:numFmt w:val="upperLetter"/>
      <w:lvlText w:val="(%1)"/>
      <w:lvlJc w:val="left"/>
      <w:pPr>
        <w:ind w:left="3426" w:hanging="360"/>
      </w:pPr>
      <w:rPr>
        <w:rFonts w:hint="default"/>
      </w:rPr>
    </w:lvl>
    <w:lvl w:ilvl="1" w:tplc="041B0019" w:tentative="1">
      <w:start w:val="1"/>
      <w:numFmt w:val="lowerLetter"/>
      <w:lvlText w:val="%2."/>
      <w:lvlJc w:val="left"/>
      <w:pPr>
        <w:ind w:left="4146" w:hanging="360"/>
      </w:pPr>
    </w:lvl>
    <w:lvl w:ilvl="2" w:tplc="041B001B" w:tentative="1">
      <w:start w:val="1"/>
      <w:numFmt w:val="lowerRoman"/>
      <w:lvlText w:val="%3."/>
      <w:lvlJc w:val="right"/>
      <w:pPr>
        <w:ind w:left="4866" w:hanging="180"/>
      </w:pPr>
    </w:lvl>
    <w:lvl w:ilvl="3" w:tplc="041B000F" w:tentative="1">
      <w:start w:val="1"/>
      <w:numFmt w:val="decimal"/>
      <w:lvlText w:val="%4."/>
      <w:lvlJc w:val="left"/>
      <w:pPr>
        <w:ind w:left="5586" w:hanging="360"/>
      </w:pPr>
    </w:lvl>
    <w:lvl w:ilvl="4" w:tplc="041B0019" w:tentative="1">
      <w:start w:val="1"/>
      <w:numFmt w:val="lowerLetter"/>
      <w:lvlText w:val="%5."/>
      <w:lvlJc w:val="left"/>
      <w:pPr>
        <w:ind w:left="6306" w:hanging="360"/>
      </w:pPr>
    </w:lvl>
    <w:lvl w:ilvl="5" w:tplc="041B001B" w:tentative="1">
      <w:start w:val="1"/>
      <w:numFmt w:val="lowerRoman"/>
      <w:lvlText w:val="%6."/>
      <w:lvlJc w:val="right"/>
      <w:pPr>
        <w:ind w:left="7026" w:hanging="180"/>
      </w:pPr>
    </w:lvl>
    <w:lvl w:ilvl="6" w:tplc="041B000F" w:tentative="1">
      <w:start w:val="1"/>
      <w:numFmt w:val="decimal"/>
      <w:lvlText w:val="%7."/>
      <w:lvlJc w:val="left"/>
      <w:pPr>
        <w:ind w:left="7746" w:hanging="360"/>
      </w:pPr>
    </w:lvl>
    <w:lvl w:ilvl="7" w:tplc="041B0019" w:tentative="1">
      <w:start w:val="1"/>
      <w:numFmt w:val="lowerLetter"/>
      <w:lvlText w:val="%8."/>
      <w:lvlJc w:val="left"/>
      <w:pPr>
        <w:ind w:left="8466" w:hanging="360"/>
      </w:pPr>
    </w:lvl>
    <w:lvl w:ilvl="8" w:tplc="041B001B" w:tentative="1">
      <w:start w:val="1"/>
      <w:numFmt w:val="lowerRoman"/>
      <w:lvlText w:val="%9."/>
      <w:lvlJc w:val="right"/>
      <w:pPr>
        <w:ind w:left="9186" w:hanging="180"/>
      </w:pPr>
    </w:lvl>
  </w:abstractNum>
  <w:abstractNum w:abstractNumId="19" w15:restartNumberingAfterBreak="0">
    <w:nsid w:val="76BE1C6F"/>
    <w:multiLevelType w:val="hybridMultilevel"/>
    <w:tmpl w:val="872C3324"/>
    <w:lvl w:ilvl="0" w:tplc="6A743BEC">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4512C0"/>
    <w:multiLevelType w:val="hybridMultilevel"/>
    <w:tmpl w:val="0AC691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80102520">
    <w:abstractNumId w:val="0"/>
  </w:num>
  <w:num w:numId="2" w16cid:durableId="2099472835">
    <w:abstractNumId w:val="15"/>
  </w:num>
  <w:num w:numId="3" w16cid:durableId="1178160524">
    <w:abstractNumId w:val="3"/>
  </w:num>
  <w:num w:numId="4" w16cid:durableId="24257989">
    <w:abstractNumId w:val="11"/>
  </w:num>
  <w:num w:numId="5" w16cid:durableId="2008632130">
    <w:abstractNumId w:val="16"/>
  </w:num>
  <w:num w:numId="6" w16cid:durableId="845250456">
    <w:abstractNumId w:val="17"/>
  </w:num>
  <w:num w:numId="7" w16cid:durableId="1652951023">
    <w:abstractNumId w:val="18"/>
  </w:num>
  <w:num w:numId="8" w16cid:durableId="1092969337">
    <w:abstractNumId w:val="1"/>
  </w:num>
  <w:num w:numId="9" w16cid:durableId="2045058283">
    <w:abstractNumId w:val="12"/>
  </w:num>
  <w:num w:numId="10" w16cid:durableId="148523422">
    <w:abstractNumId w:val="19"/>
  </w:num>
  <w:num w:numId="11" w16cid:durableId="514734952">
    <w:abstractNumId w:val="5"/>
  </w:num>
  <w:num w:numId="12" w16cid:durableId="1544247581">
    <w:abstractNumId w:val="2"/>
  </w:num>
  <w:num w:numId="13" w16cid:durableId="4482016">
    <w:abstractNumId w:val="7"/>
  </w:num>
  <w:num w:numId="14" w16cid:durableId="339429283">
    <w:abstractNumId w:val="9"/>
  </w:num>
  <w:num w:numId="15" w16cid:durableId="633021470">
    <w:abstractNumId w:val="6"/>
  </w:num>
  <w:num w:numId="16" w16cid:durableId="656807833">
    <w:abstractNumId w:val="10"/>
  </w:num>
  <w:num w:numId="17" w16cid:durableId="1537086850">
    <w:abstractNumId w:val="13"/>
  </w:num>
  <w:num w:numId="18" w16cid:durableId="2049867360">
    <w:abstractNumId w:val="4"/>
  </w:num>
  <w:num w:numId="19" w16cid:durableId="1927642683">
    <w:abstractNumId w:val="20"/>
  </w:num>
  <w:num w:numId="20" w16cid:durableId="110363576">
    <w:abstractNumId w:val="8"/>
  </w:num>
  <w:num w:numId="21" w16cid:durableId="18472067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08"/>
    <w:rsid w:val="00010B63"/>
    <w:rsid w:val="00014484"/>
    <w:rsid w:val="0001572A"/>
    <w:rsid w:val="00020F86"/>
    <w:rsid w:val="000229D1"/>
    <w:rsid w:val="00042797"/>
    <w:rsid w:val="00045152"/>
    <w:rsid w:val="00053D68"/>
    <w:rsid w:val="00055BE8"/>
    <w:rsid w:val="000601CC"/>
    <w:rsid w:val="00062C8C"/>
    <w:rsid w:val="00073231"/>
    <w:rsid w:val="00074CF6"/>
    <w:rsid w:val="00084FDE"/>
    <w:rsid w:val="00086520"/>
    <w:rsid w:val="00090465"/>
    <w:rsid w:val="000938FA"/>
    <w:rsid w:val="00093AA2"/>
    <w:rsid w:val="00096EC1"/>
    <w:rsid w:val="000A226C"/>
    <w:rsid w:val="000B43A6"/>
    <w:rsid w:val="000C47B9"/>
    <w:rsid w:val="000E10FB"/>
    <w:rsid w:val="000F3C55"/>
    <w:rsid w:val="001036A0"/>
    <w:rsid w:val="001043B3"/>
    <w:rsid w:val="00107ADF"/>
    <w:rsid w:val="001118E2"/>
    <w:rsid w:val="00111F1F"/>
    <w:rsid w:val="00112841"/>
    <w:rsid w:val="00112E3B"/>
    <w:rsid w:val="00114974"/>
    <w:rsid w:val="00117B37"/>
    <w:rsid w:val="0012365B"/>
    <w:rsid w:val="00124A24"/>
    <w:rsid w:val="00125EDE"/>
    <w:rsid w:val="001361C7"/>
    <w:rsid w:val="00140764"/>
    <w:rsid w:val="00140A37"/>
    <w:rsid w:val="00146C5F"/>
    <w:rsid w:val="00147694"/>
    <w:rsid w:val="0015084E"/>
    <w:rsid w:val="001576DA"/>
    <w:rsid w:val="001577D9"/>
    <w:rsid w:val="00163160"/>
    <w:rsid w:val="00163484"/>
    <w:rsid w:val="0017134C"/>
    <w:rsid w:val="001715A3"/>
    <w:rsid w:val="00171D5C"/>
    <w:rsid w:val="0017432D"/>
    <w:rsid w:val="00180122"/>
    <w:rsid w:val="001824BF"/>
    <w:rsid w:val="001836C5"/>
    <w:rsid w:val="00184FFD"/>
    <w:rsid w:val="0018528B"/>
    <w:rsid w:val="00185BDB"/>
    <w:rsid w:val="00186932"/>
    <w:rsid w:val="00196F73"/>
    <w:rsid w:val="00197240"/>
    <w:rsid w:val="0019780E"/>
    <w:rsid w:val="001A1D8D"/>
    <w:rsid w:val="001A4E20"/>
    <w:rsid w:val="001A7E0E"/>
    <w:rsid w:val="001B12F7"/>
    <w:rsid w:val="001B26B0"/>
    <w:rsid w:val="001B6E59"/>
    <w:rsid w:val="001C0FE2"/>
    <w:rsid w:val="001C3A72"/>
    <w:rsid w:val="001D2E08"/>
    <w:rsid w:val="001D642E"/>
    <w:rsid w:val="001E3760"/>
    <w:rsid w:val="001E6B4E"/>
    <w:rsid w:val="001F1956"/>
    <w:rsid w:val="001F1A92"/>
    <w:rsid w:val="001F7C08"/>
    <w:rsid w:val="001F7E37"/>
    <w:rsid w:val="001F7F64"/>
    <w:rsid w:val="00201AB4"/>
    <w:rsid w:val="00213ADA"/>
    <w:rsid w:val="00217355"/>
    <w:rsid w:val="00225501"/>
    <w:rsid w:val="00233A2B"/>
    <w:rsid w:val="002538A3"/>
    <w:rsid w:val="002600FA"/>
    <w:rsid w:val="00267A38"/>
    <w:rsid w:val="00271881"/>
    <w:rsid w:val="00272C59"/>
    <w:rsid w:val="00277C47"/>
    <w:rsid w:val="00283414"/>
    <w:rsid w:val="00286EB2"/>
    <w:rsid w:val="002965B9"/>
    <w:rsid w:val="002A7786"/>
    <w:rsid w:val="003019B1"/>
    <w:rsid w:val="0030580C"/>
    <w:rsid w:val="00306BA9"/>
    <w:rsid w:val="00313E02"/>
    <w:rsid w:val="003170D2"/>
    <w:rsid w:val="003268B4"/>
    <w:rsid w:val="00335DF1"/>
    <w:rsid w:val="00337119"/>
    <w:rsid w:val="00345811"/>
    <w:rsid w:val="00350440"/>
    <w:rsid w:val="00351E1B"/>
    <w:rsid w:val="00352A9A"/>
    <w:rsid w:val="00353055"/>
    <w:rsid w:val="0036451E"/>
    <w:rsid w:val="00364D5A"/>
    <w:rsid w:val="00370591"/>
    <w:rsid w:val="00372DDF"/>
    <w:rsid w:val="00372E97"/>
    <w:rsid w:val="00374216"/>
    <w:rsid w:val="00375B86"/>
    <w:rsid w:val="00390A80"/>
    <w:rsid w:val="003975B2"/>
    <w:rsid w:val="003A71D1"/>
    <w:rsid w:val="003B215D"/>
    <w:rsid w:val="003B4497"/>
    <w:rsid w:val="003B6C44"/>
    <w:rsid w:val="003C73B7"/>
    <w:rsid w:val="003D1FEC"/>
    <w:rsid w:val="003D4341"/>
    <w:rsid w:val="003D549F"/>
    <w:rsid w:val="003E0CF4"/>
    <w:rsid w:val="003E1729"/>
    <w:rsid w:val="003E24C9"/>
    <w:rsid w:val="003F04DD"/>
    <w:rsid w:val="00412AF3"/>
    <w:rsid w:val="00417294"/>
    <w:rsid w:val="0042006D"/>
    <w:rsid w:val="00421E4D"/>
    <w:rsid w:val="004244F9"/>
    <w:rsid w:val="00426FF4"/>
    <w:rsid w:val="00435238"/>
    <w:rsid w:val="0043571B"/>
    <w:rsid w:val="00436C35"/>
    <w:rsid w:val="004423E9"/>
    <w:rsid w:val="00446283"/>
    <w:rsid w:val="004469E5"/>
    <w:rsid w:val="00450512"/>
    <w:rsid w:val="00456F52"/>
    <w:rsid w:val="00462208"/>
    <w:rsid w:val="00462E00"/>
    <w:rsid w:val="004656E7"/>
    <w:rsid w:val="004728B0"/>
    <w:rsid w:val="00472A6B"/>
    <w:rsid w:val="00473A43"/>
    <w:rsid w:val="004761BE"/>
    <w:rsid w:val="00487213"/>
    <w:rsid w:val="004A30CC"/>
    <w:rsid w:val="004A42F6"/>
    <w:rsid w:val="004A466D"/>
    <w:rsid w:val="004A5823"/>
    <w:rsid w:val="004B064B"/>
    <w:rsid w:val="004B0DE3"/>
    <w:rsid w:val="004B2FEA"/>
    <w:rsid w:val="004B6E1B"/>
    <w:rsid w:val="004B7E59"/>
    <w:rsid w:val="004C0371"/>
    <w:rsid w:val="004C55BE"/>
    <w:rsid w:val="004C712F"/>
    <w:rsid w:val="004D0B9B"/>
    <w:rsid w:val="004D2368"/>
    <w:rsid w:val="004D4B7D"/>
    <w:rsid w:val="004D4C9A"/>
    <w:rsid w:val="004E3357"/>
    <w:rsid w:val="004F0254"/>
    <w:rsid w:val="004F02C2"/>
    <w:rsid w:val="004F209E"/>
    <w:rsid w:val="004F2E1D"/>
    <w:rsid w:val="004F40B4"/>
    <w:rsid w:val="00500A46"/>
    <w:rsid w:val="00506802"/>
    <w:rsid w:val="005072A6"/>
    <w:rsid w:val="00510718"/>
    <w:rsid w:val="00510C32"/>
    <w:rsid w:val="005163D0"/>
    <w:rsid w:val="00521F68"/>
    <w:rsid w:val="005305D8"/>
    <w:rsid w:val="00534899"/>
    <w:rsid w:val="00535144"/>
    <w:rsid w:val="0053610F"/>
    <w:rsid w:val="0055202A"/>
    <w:rsid w:val="0055376F"/>
    <w:rsid w:val="005540C2"/>
    <w:rsid w:val="00563CAE"/>
    <w:rsid w:val="005667E3"/>
    <w:rsid w:val="005671AC"/>
    <w:rsid w:val="00574A0D"/>
    <w:rsid w:val="005750E8"/>
    <w:rsid w:val="0058029D"/>
    <w:rsid w:val="00581365"/>
    <w:rsid w:val="00582E3F"/>
    <w:rsid w:val="00584DD9"/>
    <w:rsid w:val="005863DA"/>
    <w:rsid w:val="00586FF2"/>
    <w:rsid w:val="00587A33"/>
    <w:rsid w:val="00590D59"/>
    <w:rsid w:val="00591056"/>
    <w:rsid w:val="00595F80"/>
    <w:rsid w:val="005A458D"/>
    <w:rsid w:val="005C0FFB"/>
    <w:rsid w:val="005C4D45"/>
    <w:rsid w:val="005C73F1"/>
    <w:rsid w:val="005C77D7"/>
    <w:rsid w:val="005D551F"/>
    <w:rsid w:val="005D7DBA"/>
    <w:rsid w:val="005E0581"/>
    <w:rsid w:val="005E2668"/>
    <w:rsid w:val="005E3105"/>
    <w:rsid w:val="005E3C59"/>
    <w:rsid w:val="005F1A8C"/>
    <w:rsid w:val="00613C5B"/>
    <w:rsid w:val="00616877"/>
    <w:rsid w:val="00624AD6"/>
    <w:rsid w:val="00627157"/>
    <w:rsid w:val="00632168"/>
    <w:rsid w:val="00636E06"/>
    <w:rsid w:val="00637C24"/>
    <w:rsid w:val="00641495"/>
    <w:rsid w:val="006461B6"/>
    <w:rsid w:val="0065351B"/>
    <w:rsid w:val="00655D15"/>
    <w:rsid w:val="00656E00"/>
    <w:rsid w:val="00657983"/>
    <w:rsid w:val="00657CD6"/>
    <w:rsid w:val="006611CD"/>
    <w:rsid w:val="00661847"/>
    <w:rsid w:val="00665E4B"/>
    <w:rsid w:val="006671A2"/>
    <w:rsid w:val="006702C0"/>
    <w:rsid w:val="006727CC"/>
    <w:rsid w:val="00673B04"/>
    <w:rsid w:val="00677955"/>
    <w:rsid w:val="006966C8"/>
    <w:rsid w:val="00696755"/>
    <w:rsid w:val="006A4752"/>
    <w:rsid w:val="006A689F"/>
    <w:rsid w:val="006B4A01"/>
    <w:rsid w:val="006C0225"/>
    <w:rsid w:val="006C02A4"/>
    <w:rsid w:val="006D798F"/>
    <w:rsid w:val="006E1DDE"/>
    <w:rsid w:val="006E329E"/>
    <w:rsid w:val="006E5659"/>
    <w:rsid w:val="006F0D1D"/>
    <w:rsid w:val="006F2F1D"/>
    <w:rsid w:val="006F30AB"/>
    <w:rsid w:val="006F32BC"/>
    <w:rsid w:val="00702E67"/>
    <w:rsid w:val="00706586"/>
    <w:rsid w:val="00710F86"/>
    <w:rsid w:val="0072350E"/>
    <w:rsid w:val="00724C55"/>
    <w:rsid w:val="00733A79"/>
    <w:rsid w:val="00746772"/>
    <w:rsid w:val="007474A9"/>
    <w:rsid w:val="0075294D"/>
    <w:rsid w:val="007551F0"/>
    <w:rsid w:val="00764826"/>
    <w:rsid w:val="00764F96"/>
    <w:rsid w:val="00765F05"/>
    <w:rsid w:val="00766EE3"/>
    <w:rsid w:val="00780E90"/>
    <w:rsid w:val="00784949"/>
    <w:rsid w:val="00790367"/>
    <w:rsid w:val="007910E4"/>
    <w:rsid w:val="00793CDA"/>
    <w:rsid w:val="00795F55"/>
    <w:rsid w:val="00797669"/>
    <w:rsid w:val="007A448C"/>
    <w:rsid w:val="007B572F"/>
    <w:rsid w:val="007B6550"/>
    <w:rsid w:val="007C478C"/>
    <w:rsid w:val="007C6B0A"/>
    <w:rsid w:val="007C7AE4"/>
    <w:rsid w:val="007D0007"/>
    <w:rsid w:val="007D0E48"/>
    <w:rsid w:val="007D2A5B"/>
    <w:rsid w:val="007D2F89"/>
    <w:rsid w:val="007D520D"/>
    <w:rsid w:val="007E25C7"/>
    <w:rsid w:val="007E67E9"/>
    <w:rsid w:val="007E757C"/>
    <w:rsid w:val="007E77B7"/>
    <w:rsid w:val="007F109D"/>
    <w:rsid w:val="007F461A"/>
    <w:rsid w:val="007F653B"/>
    <w:rsid w:val="007F686F"/>
    <w:rsid w:val="008028C3"/>
    <w:rsid w:val="00804247"/>
    <w:rsid w:val="00806416"/>
    <w:rsid w:val="008113EB"/>
    <w:rsid w:val="00811622"/>
    <w:rsid w:val="008118A1"/>
    <w:rsid w:val="008162CF"/>
    <w:rsid w:val="00816650"/>
    <w:rsid w:val="0081747E"/>
    <w:rsid w:val="00821B15"/>
    <w:rsid w:val="0082395E"/>
    <w:rsid w:val="00823DB7"/>
    <w:rsid w:val="008250B9"/>
    <w:rsid w:val="00825326"/>
    <w:rsid w:val="00827132"/>
    <w:rsid w:val="00836FD3"/>
    <w:rsid w:val="00843B8C"/>
    <w:rsid w:val="0085031C"/>
    <w:rsid w:val="00850B3D"/>
    <w:rsid w:val="00851F27"/>
    <w:rsid w:val="008520F3"/>
    <w:rsid w:val="008556ED"/>
    <w:rsid w:val="00860C47"/>
    <w:rsid w:val="00863A4E"/>
    <w:rsid w:val="0086541F"/>
    <w:rsid w:val="008658E6"/>
    <w:rsid w:val="008664F0"/>
    <w:rsid w:val="00880824"/>
    <w:rsid w:val="00881F94"/>
    <w:rsid w:val="00882CBF"/>
    <w:rsid w:val="0088772D"/>
    <w:rsid w:val="00892C4D"/>
    <w:rsid w:val="008946D9"/>
    <w:rsid w:val="00896D68"/>
    <w:rsid w:val="008A0954"/>
    <w:rsid w:val="008A2EE8"/>
    <w:rsid w:val="008B3260"/>
    <w:rsid w:val="008B7555"/>
    <w:rsid w:val="008C4070"/>
    <w:rsid w:val="008C546F"/>
    <w:rsid w:val="008C69E3"/>
    <w:rsid w:val="008D0D96"/>
    <w:rsid w:val="008D3312"/>
    <w:rsid w:val="008D4E1B"/>
    <w:rsid w:val="008D7520"/>
    <w:rsid w:val="008E1FC5"/>
    <w:rsid w:val="008E27BC"/>
    <w:rsid w:val="008E6AA1"/>
    <w:rsid w:val="008F567B"/>
    <w:rsid w:val="00900A07"/>
    <w:rsid w:val="00903A52"/>
    <w:rsid w:val="00905982"/>
    <w:rsid w:val="009067BB"/>
    <w:rsid w:val="00912FB2"/>
    <w:rsid w:val="00917EDB"/>
    <w:rsid w:val="009436B6"/>
    <w:rsid w:val="00945458"/>
    <w:rsid w:val="00947690"/>
    <w:rsid w:val="00950626"/>
    <w:rsid w:val="00950BC7"/>
    <w:rsid w:val="0095213A"/>
    <w:rsid w:val="009529CB"/>
    <w:rsid w:val="009660A4"/>
    <w:rsid w:val="00972382"/>
    <w:rsid w:val="00982D4E"/>
    <w:rsid w:val="009A3D7A"/>
    <w:rsid w:val="009A5E62"/>
    <w:rsid w:val="009A74A4"/>
    <w:rsid w:val="009B39FA"/>
    <w:rsid w:val="009C2CED"/>
    <w:rsid w:val="009D28CC"/>
    <w:rsid w:val="009D54D9"/>
    <w:rsid w:val="009E092F"/>
    <w:rsid w:val="009E2927"/>
    <w:rsid w:val="009E466A"/>
    <w:rsid w:val="009E72C6"/>
    <w:rsid w:val="009F20E2"/>
    <w:rsid w:val="009F7B30"/>
    <w:rsid w:val="009F7C79"/>
    <w:rsid w:val="00A020E5"/>
    <w:rsid w:val="00A0243B"/>
    <w:rsid w:val="00A06122"/>
    <w:rsid w:val="00A16ED3"/>
    <w:rsid w:val="00A237F1"/>
    <w:rsid w:val="00A27F60"/>
    <w:rsid w:val="00A33516"/>
    <w:rsid w:val="00A45F31"/>
    <w:rsid w:val="00A57D38"/>
    <w:rsid w:val="00A61919"/>
    <w:rsid w:val="00A67704"/>
    <w:rsid w:val="00A83273"/>
    <w:rsid w:val="00A956EE"/>
    <w:rsid w:val="00A96A1C"/>
    <w:rsid w:val="00AA1F69"/>
    <w:rsid w:val="00AA2741"/>
    <w:rsid w:val="00AA522C"/>
    <w:rsid w:val="00AB204D"/>
    <w:rsid w:val="00AB2158"/>
    <w:rsid w:val="00AB2D78"/>
    <w:rsid w:val="00AB46C2"/>
    <w:rsid w:val="00AC1552"/>
    <w:rsid w:val="00AC261F"/>
    <w:rsid w:val="00AE2C94"/>
    <w:rsid w:val="00AE5C0B"/>
    <w:rsid w:val="00AF1B56"/>
    <w:rsid w:val="00AF352D"/>
    <w:rsid w:val="00AF6EBA"/>
    <w:rsid w:val="00B004B4"/>
    <w:rsid w:val="00B01969"/>
    <w:rsid w:val="00B10E03"/>
    <w:rsid w:val="00B10E09"/>
    <w:rsid w:val="00B11A5B"/>
    <w:rsid w:val="00B1385D"/>
    <w:rsid w:val="00B13E4B"/>
    <w:rsid w:val="00B22FB0"/>
    <w:rsid w:val="00B25BCE"/>
    <w:rsid w:val="00B31AA3"/>
    <w:rsid w:val="00B32101"/>
    <w:rsid w:val="00B36106"/>
    <w:rsid w:val="00B50177"/>
    <w:rsid w:val="00B57817"/>
    <w:rsid w:val="00B63DD4"/>
    <w:rsid w:val="00B64D18"/>
    <w:rsid w:val="00B77277"/>
    <w:rsid w:val="00B82D90"/>
    <w:rsid w:val="00B8396F"/>
    <w:rsid w:val="00B954C2"/>
    <w:rsid w:val="00B964A2"/>
    <w:rsid w:val="00BA6DB2"/>
    <w:rsid w:val="00BB135A"/>
    <w:rsid w:val="00BB20CA"/>
    <w:rsid w:val="00BB27F4"/>
    <w:rsid w:val="00BB3280"/>
    <w:rsid w:val="00BB513F"/>
    <w:rsid w:val="00BC64C8"/>
    <w:rsid w:val="00BC6A8A"/>
    <w:rsid w:val="00BE1438"/>
    <w:rsid w:val="00BF0976"/>
    <w:rsid w:val="00BF728F"/>
    <w:rsid w:val="00C04AE1"/>
    <w:rsid w:val="00C07659"/>
    <w:rsid w:val="00C13009"/>
    <w:rsid w:val="00C13DF2"/>
    <w:rsid w:val="00C1572E"/>
    <w:rsid w:val="00C20263"/>
    <w:rsid w:val="00C22EC3"/>
    <w:rsid w:val="00C24D1D"/>
    <w:rsid w:val="00C306F7"/>
    <w:rsid w:val="00C44CF7"/>
    <w:rsid w:val="00C5297A"/>
    <w:rsid w:val="00C54ABA"/>
    <w:rsid w:val="00C57F27"/>
    <w:rsid w:val="00C6324F"/>
    <w:rsid w:val="00C638B3"/>
    <w:rsid w:val="00C718C2"/>
    <w:rsid w:val="00C74EFC"/>
    <w:rsid w:val="00C77F1C"/>
    <w:rsid w:val="00C80465"/>
    <w:rsid w:val="00C85A9A"/>
    <w:rsid w:val="00C93861"/>
    <w:rsid w:val="00CA37D7"/>
    <w:rsid w:val="00CA5342"/>
    <w:rsid w:val="00CA6AE7"/>
    <w:rsid w:val="00CB1EA7"/>
    <w:rsid w:val="00CB281F"/>
    <w:rsid w:val="00CB3115"/>
    <w:rsid w:val="00CB45E2"/>
    <w:rsid w:val="00CB5B38"/>
    <w:rsid w:val="00CC0897"/>
    <w:rsid w:val="00CC3508"/>
    <w:rsid w:val="00CC3925"/>
    <w:rsid w:val="00CD16DA"/>
    <w:rsid w:val="00CD231B"/>
    <w:rsid w:val="00CD3780"/>
    <w:rsid w:val="00CD69DB"/>
    <w:rsid w:val="00CD718C"/>
    <w:rsid w:val="00CE09F6"/>
    <w:rsid w:val="00CE1D42"/>
    <w:rsid w:val="00CE6945"/>
    <w:rsid w:val="00CF03E3"/>
    <w:rsid w:val="00CF55FC"/>
    <w:rsid w:val="00CF59CA"/>
    <w:rsid w:val="00D06546"/>
    <w:rsid w:val="00D07F01"/>
    <w:rsid w:val="00D165DF"/>
    <w:rsid w:val="00D20841"/>
    <w:rsid w:val="00D22500"/>
    <w:rsid w:val="00D24D5F"/>
    <w:rsid w:val="00D350ED"/>
    <w:rsid w:val="00D36D37"/>
    <w:rsid w:val="00D403FD"/>
    <w:rsid w:val="00D44F5A"/>
    <w:rsid w:val="00D46110"/>
    <w:rsid w:val="00D527D0"/>
    <w:rsid w:val="00D53EF8"/>
    <w:rsid w:val="00D75B64"/>
    <w:rsid w:val="00D77114"/>
    <w:rsid w:val="00D82942"/>
    <w:rsid w:val="00D84ED1"/>
    <w:rsid w:val="00D92FF1"/>
    <w:rsid w:val="00D93D29"/>
    <w:rsid w:val="00D95779"/>
    <w:rsid w:val="00DA0ED2"/>
    <w:rsid w:val="00DA2312"/>
    <w:rsid w:val="00DC186D"/>
    <w:rsid w:val="00DD732B"/>
    <w:rsid w:val="00DE00BD"/>
    <w:rsid w:val="00DF14CF"/>
    <w:rsid w:val="00DF66F3"/>
    <w:rsid w:val="00E01EA0"/>
    <w:rsid w:val="00E05770"/>
    <w:rsid w:val="00E11AF2"/>
    <w:rsid w:val="00E12F6B"/>
    <w:rsid w:val="00E26376"/>
    <w:rsid w:val="00E313DD"/>
    <w:rsid w:val="00E3294C"/>
    <w:rsid w:val="00E3307E"/>
    <w:rsid w:val="00E3665B"/>
    <w:rsid w:val="00E44773"/>
    <w:rsid w:val="00E464CE"/>
    <w:rsid w:val="00E57646"/>
    <w:rsid w:val="00E64DB5"/>
    <w:rsid w:val="00E66C2D"/>
    <w:rsid w:val="00E66DA9"/>
    <w:rsid w:val="00E67768"/>
    <w:rsid w:val="00E72969"/>
    <w:rsid w:val="00E81CA4"/>
    <w:rsid w:val="00E83D01"/>
    <w:rsid w:val="00E85CDA"/>
    <w:rsid w:val="00E86AE2"/>
    <w:rsid w:val="00E8755E"/>
    <w:rsid w:val="00EA5512"/>
    <w:rsid w:val="00EB1095"/>
    <w:rsid w:val="00EB1B5E"/>
    <w:rsid w:val="00EB3DE8"/>
    <w:rsid w:val="00EB3F5E"/>
    <w:rsid w:val="00EC2429"/>
    <w:rsid w:val="00EC594A"/>
    <w:rsid w:val="00ED14D5"/>
    <w:rsid w:val="00ED5FD6"/>
    <w:rsid w:val="00EE028C"/>
    <w:rsid w:val="00EE23EC"/>
    <w:rsid w:val="00EE4C3B"/>
    <w:rsid w:val="00EE6A80"/>
    <w:rsid w:val="00EE6BB7"/>
    <w:rsid w:val="00EF150F"/>
    <w:rsid w:val="00EF5C02"/>
    <w:rsid w:val="00F032E2"/>
    <w:rsid w:val="00F265F5"/>
    <w:rsid w:val="00F26839"/>
    <w:rsid w:val="00F320D5"/>
    <w:rsid w:val="00F35207"/>
    <w:rsid w:val="00F42836"/>
    <w:rsid w:val="00F447D1"/>
    <w:rsid w:val="00F47D9B"/>
    <w:rsid w:val="00F60BC9"/>
    <w:rsid w:val="00F74B54"/>
    <w:rsid w:val="00F8613B"/>
    <w:rsid w:val="00F8744F"/>
    <w:rsid w:val="00F94ADD"/>
    <w:rsid w:val="00FA5CE7"/>
    <w:rsid w:val="00FB60F4"/>
    <w:rsid w:val="00FC445D"/>
    <w:rsid w:val="00FC62F5"/>
    <w:rsid w:val="00FC7E81"/>
    <w:rsid w:val="00FD2E3C"/>
    <w:rsid w:val="00FD5B11"/>
    <w:rsid w:val="00FE12AE"/>
    <w:rsid w:val="00FE207E"/>
    <w:rsid w:val="00FE79A3"/>
    <w:rsid w:val="00FF1491"/>
    <w:rsid w:val="00FF4E61"/>
    <w:rsid w:val="00FF65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FE310"/>
  <w15:chartTrackingRefBased/>
  <w15:docId w15:val="{4CBB1491-CB4D-4948-95C3-668E904B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aliases w:val="Überschrift 1_R,Prophead level 1,Prophead 1,Section heading,Forward,h1,l1,H1,1 ghost,g"/>
    <w:basedOn w:val="Normal"/>
    <w:next w:val="Normal"/>
    <w:link w:val="Heading1Char"/>
    <w:uiPriority w:val="9"/>
    <w:qFormat/>
    <w:rsid w:val="00F42836"/>
    <w:pPr>
      <w:keepNext/>
      <w:keepLines/>
      <w:suppressAutoHyphens/>
      <w:autoSpaceDN w:val="0"/>
      <w:spacing w:before="480" w:after="0" w:line="276" w:lineRule="auto"/>
      <w:textAlignment w:val="baseline"/>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E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E08"/>
  </w:style>
  <w:style w:type="paragraph" w:styleId="Footer">
    <w:name w:val="footer"/>
    <w:basedOn w:val="Normal"/>
    <w:link w:val="FooterChar"/>
    <w:uiPriority w:val="99"/>
    <w:unhideWhenUsed/>
    <w:rsid w:val="001D2E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E08"/>
  </w:style>
  <w:style w:type="character" w:styleId="Hyperlink">
    <w:name w:val="Hyperlink"/>
    <w:uiPriority w:val="99"/>
    <w:unhideWhenUsed/>
    <w:rsid w:val="007C6B0A"/>
    <w:rPr>
      <w:color w:val="0563C1"/>
      <w:u w:val="single"/>
    </w:rPr>
  </w:style>
  <w:style w:type="character" w:customStyle="1" w:styleId="Nevyrieenzmienka1">
    <w:name w:val="Nevyriešená zmienka1"/>
    <w:uiPriority w:val="99"/>
    <w:semiHidden/>
    <w:unhideWhenUsed/>
    <w:rsid w:val="007C6B0A"/>
    <w:rPr>
      <w:color w:val="808080"/>
      <w:shd w:val="clear" w:color="auto" w:fill="E6E6E6"/>
    </w:rPr>
  </w:style>
  <w:style w:type="paragraph" w:styleId="BalloonText">
    <w:name w:val="Balloon Text"/>
    <w:basedOn w:val="Normal"/>
    <w:link w:val="BalloonTextChar"/>
    <w:uiPriority w:val="99"/>
    <w:semiHidden/>
    <w:unhideWhenUsed/>
    <w:rsid w:val="009529C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529CB"/>
    <w:rPr>
      <w:rFonts w:ascii="Segoe UI" w:hAnsi="Segoe UI" w:cs="Segoe UI"/>
      <w:sz w:val="18"/>
      <w:szCs w:val="18"/>
    </w:rPr>
  </w:style>
  <w:style w:type="table" w:styleId="TableGrid">
    <w:name w:val="Table Grid"/>
    <w:basedOn w:val="TableNormal"/>
    <w:uiPriority w:val="59"/>
    <w:rsid w:val="001C0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F55FC"/>
    <w:pPr>
      <w:widowControl w:val="0"/>
      <w:spacing w:after="0" w:line="240" w:lineRule="auto"/>
      <w:ind w:firstLineChars="200" w:firstLine="420"/>
      <w:jc w:val="both"/>
    </w:pPr>
    <w:rPr>
      <w:rFonts w:eastAsia="Times New Roman"/>
      <w:kern w:val="2"/>
      <w:sz w:val="21"/>
      <w:lang w:eastAsia="zh-CN"/>
    </w:rPr>
  </w:style>
  <w:style w:type="character" w:customStyle="1" w:styleId="ListParagraphChar">
    <w:name w:val="List Paragraph Char"/>
    <w:link w:val="ListParagraph"/>
    <w:uiPriority w:val="34"/>
    <w:rsid w:val="00CF55FC"/>
    <w:rPr>
      <w:rFonts w:eastAsia="Times New Roman"/>
      <w:kern w:val="2"/>
      <w:sz w:val="21"/>
      <w:szCs w:val="22"/>
      <w:lang w:eastAsia="zh-CN"/>
    </w:rPr>
  </w:style>
  <w:style w:type="character" w:customStyle="1" w:styleId="Heading1Char">
    <w:name w:val="Heading 1 Char"/>
    <w:aliases w:val="Überschrift 1_R Char,Prophead level 1 Char,Prophead 1 Char,Section heading Char,Forward Char,h1 Char,l1 Char,H1 Char,1 ghost Char,g Char"/>
    <w:link w:val="Heading1"/>
    <w:rsid w:val="00F42836"/>
    <w:rPr>
      <w:rFonts w:ascii="Calibri Light" w:eastAsia="Times New Roman" w:hAnsi="Calibri Light"/>
      <w:b/>
      <w:bCs/>
      <w:color w:val="2E74B5"/>
      <w:sz w:val="28"/>
      <w:szCs w:val="28"/>
      <w:lang w:eastAsia="en-US"/>
    </w:rPr>
  </w:style>
  <w:style w:type="paragraph" w:customStyle="1" w:styleId="Default">
    <w:name w:val="Default"/>
    <w:uiPriority w:val="99"/>
    <w:rsid w:val="00AB204D"/>
    <w:pPr>
      <w:autoSpaceDE w:val="0"/>
      <w:autoSpaceDN w:val="0"/>
      <w:adjustRightInd w:val="0"/>
    </w:pPr>
    <w:rPr>
      <w:rFonts w:ascii="Times New Roman" w:hAnsi="Times New Roman"/>
      <w:color w:val="000000"/>
      <w:sz w:val="24"/>
      <w:szCs w:val="24"/>
      <w:lang w:eastAsia="en-US"/>
    </w:rPr>
  </w:style>
  <w:style w:type="paragraph" w:styleId="Revision">
    <w:name w:val="Revision"/>
    <w:hidden/>
    <w:uiPriority w:val="99"/>
    <w:semiHidden/>
    <w:rsid w:val="00FF658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8958">
      <w:bodyDiv w:val="1"/>
      <w:marLeft w:val="0"/>
      <w:marRight w:val="0"/>
      <w:marTop w:val="0"/>
      <w:marBottom w:val="0"/>
      <w:divBdr>
        <w:top w:val="none" w:sz="0" w:space="0" w:color="auto"/>
        <w:left w:val="none" w:sz="0" w:space="0" w:color="auto"/>
        <w:bottom w:val="none" w:sz="0" w:space="0" w:color="auto"/>
        <w:right w:val="none" w:sz="0" w:space="0" w:color="auto"/>
      </w:divBdr>
    </w:div>
    <w:div w:id="123237687">
      <w:bodyDiv w:val="1"/>
      <w:marLeft w:val="0"/>
      <w:marRight w:val="0"/>
      <w:marTop w:val="0"/>
      <w:marBottom w:val="0"/>
      <w:divBdr>
        <w:top w:val="none" w:sz="0" w:space="0" w:color="auto"/>
        <w:left w:val="none" w:sz="0" w:space="0" w:color="auto"/>
        <w:bottom w:val="none" w:sz="0" w:space="0" w:color="auto"/>
        <w:right w:val="none" w:sz="0" w:space="0" w:color="auto"/>
      </w:divBdr>
    </w:div>
    <w:div w:id="165175095">
      <w:bodyDiv w:val="1"/>
      <w:marLeft w:val="0"/>
      <w:marRight w:val="0"/>
      <w:marTop w:val="0"/>
      <w:marBottom w:val="0"/>
      <w:divBdr>
        <w:top w:val="none" w:sz="0" w:space="0" w:color="auto"/>
        <w:left w:val="none" w:sz="0" w:space="0" w:color="auto"/>
        <w:bottom w:val="none" w:sz="0" w:space="0" w:color="auto"/>
        <w:right w:val="none" w:sz="0" w:space="0" w:color="auto"/>
      </w:divBdr>
    </w:div>
    <w:div w:id="182130394">
      <w:bodyDiv w:val="1"/>
      <w:marLeft w:val="0"/>
      <w:marRight w:val="0"/>
      <w:marTop w:val="0"/>
      <w:marBottom w:val="0"/>
      <w:divBdr>
        <w:top w:val="none" w:sz="0" w:space="0" w:color="auto"/>
        <w:left w:val="none" w:sz="0" w:space="0" w:color="auto"/>
        <w:bottom w:val="none" w:sz="0" w:space="0" w:color="auto"/>
        <w:right w:val="none" w:sz="0" w:space="0" w:color="auto"/>
      </w:divBdr>
    </w:div>
    <w:div w:id="186018510">
      <w:bodyDiv w:val="1"/>
      <w:marLeft w:val="0"/>
      <w:marRight w:val="0"/>
      <w:marTop w:val="0"/>
      <w:marBottom w:val="0"/>
      <w:divBdr>
        <w:top w:val="none" w:sz="0" w:space="0" w:color="auto"/>
        <w:left w:val="none" w:sz="0" w:space="0" w:color="auto"/>
        <w:bottom w:val="none" w:sz="0" w:space="0" w:color="auto"/>
        <w:right w:val="none" w:sz="0" w:space="0" w:color="auto"/>
      </w:divBdr>
      <w:divsChild>
        <w:div w:id="19014859">
          <w:marLeft w:val="0"/>
          <w:marRight w:val="0"/>
          <w:marTop w:val="30"/>
          <w:marBottom w:val="240"/>
          <w:divBdr>
            <w:top w:val="none" w:sz="0" w:space="0" w:color="auto"/>
            <w:left w:val="none" w:sz="0" w:space="0" w:color="auto"/>
            <w:bottom w:val="none" w:sz="0" w:space="0" w:color="auto"/>
            <w:right w:val="none" w:sz="0" w:space="0" w:color="auto"/>
          </w:divBdr>
        </w:div>
        <w:div w:id="199439888">
          <w:marLeft w:val="0"/>
          <w:marRight w:val="0"/>
          <w:marTop w:val="30"/>
          <w:marBottom w:val="240"/>
          <w:divBdr>
            <w:top w:val="none" w:sz="0" w:space="0" w:color="auto"/>
            <w:left w:val="none" w:sz="0" w:space="0" w:color="auto"/>
            <w:bottom w:val="none" w:sz="0" w:space="0" w:color="auto"/>
            <w:right w:val="none" w:sz="0" w:space="0" w:color="auto"/>
          </w:divBdr>
        </w:div>
        <w:div w:id="572738894">
          <w:marLeft w:val="0"/>
          <w:marRight w:val="0"/>
          <w:marTop w:val="30"/>
          <w:marBottom w:val="240"/>
          <w:divBdr>
            <w:top w:val="none" w:sz="0" w:space="0" w:color="auto"/>
            <w:left w:val="none" w:sz="0" w:space="0" w:color="auto"/>
            <w:bottom w:val="none" w:sz="0" w:space="0" w:color="auto"/>
            <w:right w:val="none" w:sz="0" w:space="0" w:color="auto"/>
          </w:divBdr>
        </w:div>
        <w:div w:id="1279098812">
          <w:marLeft w:val="0"/>
          <w:marRight w:val="0"/>
          <w:marTop w:val="30"/>
          <w:marBottom w:val="240"/>
          <w:divBdr>
            <w:top w:val="none" w:sz="0" w:space="0" w:color="auto"/>
            <w:left w:val="none" w:sz="0" w:space="0" w:color="auto"/>
            <w:bottom w:val="none" w:sz="0" w:space="0" w:color="auto"/>
            <w:right w:val="none" w:sz="0" w:space="0" w:color="auto"/>
          </w:divBdr>
        </w:div>
      </w:divsChild>
    </w:div>
    <w:div w:id="224075795">
      <w:bodyDiv w:val="1"/>
      <w:marLeft w:val="0"/>
      <w:marRight w:val="0"/>
      <w:marTop w:val="0"/>
      <w:marBottom w:val="0"/>
      <w:divBdr>
        <w:top w:val="none" w:sz="0" w:space="0" w:color="auto"/>
        <w:left w:val="none" w:sz="0" w:space="0" w:color="auto"/>
        <w:bottom w:val="none" w:sz="0" w:space="0" w:color="auto"/>
        <w:right w:val="none" w:sz="0" w:space="0" w:color="auto"/>
      </w:divBdr>
    </w:div>
    <w:div w:id="255872566">
      <w:bodyDiv w:val="1"/>
      <w:marLeft w:val="0"/>
      <w:marRight w:val="0"/>
      <w:marTop w:val="0"/>
      <w:marBottom w:val="0"/>
      <w:divBdr>
        <w:top w:val="none" w:sz="0" w:space="0" w:color="auto"/>
        <w:left w:val="none" w:sz="0" w:space="0" w:color="auto"/>
        <w:bottom w:val="none" w:sz="0" w:space="0" w:color="auto"/>
        <w:right w:val="none" w:sz="0" w:space="0" w:color="auto"/>
      </w:divBdr>
    </w:div>
    <w:div w:id="280842412">
      <w:bodyDiv w:val="1"/>
      <w:marLeft w:val="0"/>
      <w:marRight w:val="0"/>
      <w:marTop w:val="0"/>
      <w:marBottom w:val="0"/>
      <w:divBdr>
        <w:top w:val="none" w:sz="0" w:space="0" w:color="auto"/>
        <w:left w:val="none" w:sz="0" w:space="0" w:color="auto"/>
        <w:bottom w:val="none" w:sz="0" w:space="0" w:color="auto"/>
        <w:right w:val="none" w:sz="0" w:space="0" w:color="auto"/>
      </w:divBdr>
    </w:div>
    <w:div w:id="286084195">
      <w:bodyDiv w:val="1"/>
      <w:marLeft w:val="0"/>
      <w:marRight w:val="0"/>
      <w:marTop w:val="0"/>
      <w:marBottom w:val="0"/>
      <w:divBdr>
        <w:top w:val="none" w:sz="0" w:space="0" w:color="auto"/>
        <w:left w:val="none" w:sz="0" w:space="0" w:color="auto"/>
        <w:bottom w:val="none" w:sz="0" w:space="0" w:color="auto"/>
        <w:right w:val="none" w:sz="0" w:space="0" w:color="auto"/>
      </w:divBdr>
    </w:div>
    <w:div w:id="334960868">
      <w:bodyDiv w:val="1"/>
      <w:marLeft w:val="0"/>
      <w:marRight w:val="0"/>
      <w:marTop w:val="0"/>
      <w:marBottom w:val="0"/>
      <w:divBdr>
        <w:top w:val="none" w:sz="0" w:space="0" w:color="auto"/>
        <w:left w:val="none" w:sz="0" w:space="0" w:color="auto"/>
        <w:bottom w:val="none" w:sz="0" w:space="0" w:color="auto"/>
        <w:right w:val="none" w:sz="0" w:space="0" w:color="auto"/>
      </w:divBdr>
    </w:div>
    <w:div w:id="350646921">
      <w:bodyDiv w:val="1"/>
      <w:marLeft w:val="0"/>
      <w:marRight w:val="0"/>
      <w:marTop w:val="0"/>
      <w:marBottom w:val="0"/>
      <w:divBdr>
        <w:top w:val="none" w:sz="0" w:space="0" w:color="auto"/>
        <w:left w:val="none" w:sz="0" w:space="0" w:color="auto"/>
        <w:bottom w:val="none" w:sz="0" w:space="0" w:color="auto"/>
        <w:right w:val="none" w:sz="0" w:space="0" w:color="auto"/>
      </w:divBdr>
    </w:div>
    <w:div w:id="372537422">
      <w:bodyDiv w:val="1"/>
      <w:marLeft w:val="0"/>
      <w:marRight w:val="0"/>
      <w:marTop w:val="0"/>
      <w:marBottom w:val="0"/>
      <w:divBdr>
        <w:top w:val="none" w:sz="0" w:space="0" w:color="auto"/>
        <w:left w:val="none" w:sz="0" w:space="0" w:color="auto"/>
        <w:bottom w:val="none" w:sz="0" w:space="0" w:color="auto"/>
        <w:right w:val="none" w:sz="0" w:space="0" w:color="auto"/>
      </w:divBdr>
    </w:div>
    <w:div w:id="373703373">
      <w:bodyDiv w:val="1"/>
      <w:marLeft w:val="0"/>
      <w:marRight w:val="0"/>
      <w:marTop w:val="0"/>
      <w:marBottom w:val="0"/>
      <w:divBdr>
        <w:top w:val="none" w:sz="0" w:space="0" w:color="auto"/>
        <w:left w:val="none" w:sz="0" w:space="0" w:color="auto"/>
        <w:bottom w:val="none" w:sz="0" w:space="0" w:color="auto"/>
        <w:right w:val="none" w:sz="0" w:space="0" w:color="auto"/>
      </w:divBdr>
    </w:div>
    <w:div w:id="375199246">
      <w:bodyDiv w:val="1"/>
      <w:marLeft w:val="0"/>
      <w:marRight w:val="0"/>
      <w:marTop w:val="0"/>
      <w:marBottom w:val="0"/>
      <w:divBdr>
        <w:top w:val="none" w:sz="0" w:space="0" w:color="auto"/>
        <w:left w:val="none" w:sz="0" w:space="0" w:color="auto"/>
        <w:bottom w:val="none" w:sz="0" w:space="0" w:color="auto"/>
        <w:right w:val="none" w:sz="0" w:space="0" w:color="auto"/>
      </w:divBdr>
    </w:div>
    <w:div w:id="425885504">
      <w:bodyDiv w:val="1"/>
      <w:marLeft w:val="0"/>
      <w:marRight w:val="0"/>
      <w:marTop w:val="0"/>
      <w:marBottom w:val="0"/>
      <w:divBdr>
        <w:top w:val="none" w:sz="0" w:space="0" w:color="auto"/>
        <w:left w:val="none" w:sz="0" w:space="0" w:color="auto"/>
        <w:bottom w:val="none" w:sz="0" w:space="0" w:color="auto"/>
        <w:right w:val="none" w:sz="0" w:space="0" w:color="auto"/>
      </w:divBdr>
    </w:div>
    <w:div w:id="456068531">
      <w:bodyDiv w:val="1"/>
      <w:marLeft w:val="0"/>
      <w:marRight w:val="0"/>
      <w:marTop w:val="0"/>
      <w:marBottom w:val="0"/>
      <w:divBdr>
        <w:top w:val="none" w:sz="0" w:space="0" w:color="auto"/>
        <w:left w:val="none" w:sz="0" w:space="0" w:color="auto"/>
        <w:bottom w:val="none" w:sz="0" w:space="0" w:color="auto"/>
        <w:right w:val="none" w:sz="0" w:space="0" w:color="auto"/>
      </w:divBdr>
    </w:div>
    <w:div w:id="498547064">
      <w:bodyDiv w:val="1"/>
      <w:marLeft w:val="0"/>
      <w:marRight w:val="0"/>
      <w:marTop w:val="0"/>
      <w:marBottom w:val="0"/>
      <w:divBdr>
        <w:top w:val="none" w:sz="0" w:space="0" w:color="auto"/>
        <w:left w:val="none" w:sz="0" w:space="0" w:color="auto"/>
        <w:bottom w:val="none" w:sz="0" w:space="0" w:color="auto"/>
        <w:right w:val="none" w:sz="0" w:space="0" w:color="auto"/>
      </w:divBdr>
    </w:div>
    <w:div w:id="532810252">
      <w:bodyDiv w:val="1"/>
      <w:marLeft w:val="0"/>
      <w:marRight w:val="0"/>
      <w:marTop w:val="0"/>
      <w:marBottom w:val="0"/>
      <w:divBdr>
        <w:top w:val="none" w:sz="0" w:space="0" w:color="auto"/>
        <w:left w:val="none" w:sz="0" w:space="0" w:color="auto"/>
        <w:bottom w:val="none" w:sz="0" w:space="0" w:color="auto"/>
        <w:right w:val="none" w:sz="0" w:space="0" w:color="auto"/>
      </w:divBdr>
    </w:div>
    <w:div w:id="536238037">
      <w:bodyDiv w:val="1"/>
      <w:marLeft w:val="0"/>
      <w:marRight w:val="0"/>
      <w:marTop w:val="0"/>
      <w:marBottom w:val="0"/>
      <w:divBdr>
        <w:top w:val="none" w:sz="0" w:space="0" w:color="auto"/>
        <w:left w:val="none" w:sz="0" w:space="0" w:color="auto"/>
        <w:bottom w:val="none" w:sz="0" w:space="0" w:color="auto"/>
        <w:right w:val="none" w:sz="0" w:space="0" w:color="auto"/>
      </w:divBdr>
    </w:div>
    <w:div w:id="577178157">
      <w:bodyDiv w:val="1"/>
      <w:marLeft w:val="0"/>
      <w:marRight w:val="0"/>
      <w:marTop w:val="0"/>
      <w:marBottom w:val="0"/>
      <w:divBdr>
        <w:top w:val="none" w:sz="0" w:space="0" w:color="auto"/>
        <w:left w:val="none" w:sz="0" w:space="0" w:color="auto"/>
        <w:bottom w:val="none" w:sz="0" w:space="0" w:color="auto"/>
        <w:right w:val="none" w:sz="0" w:space="0" w:color="auto"/>
      </w:divBdr>
    </w:div>
    <w:div w:id="594747611">
      <w:bodyDiv w:val="1"/>
      <w:marLeft w:val="0"/>
      <w:marRight w:val="0"/>
      <w:marTop w:val="0"/>
      <w:marBottom w:val="0"/>
      <w:divBdr>
        <w:top w:val="none" w:sz="0" w:space="0" w:color="auto"/>
        <w:left w:val="none" w:sz="0" w:space="0" w:color="auto"/>
        <w:bottom w:val="none" w:sz="0" w:space="0" w:color="auto"/>
        <w:right w:val="none" w:sz="0" w:space="0" w:color="auto"/>
      </w:divBdr>
    </w:div>
    <w:div w:id="645554736">
      <w:bodyDiv w:val="1"/>
      <w:marLeft w:val="0"/>
      <w:marRight w:val="0"/>
      <w:marTop w:val="0"/>
      <w:marBottom w:val="0"/>
      <w:divBdr>
        <w:top w:val="none" w:sz="0" w:space="0" w:color="auto"/>
        <w:left w:val="none" w:sz="0" w:space="0" w:color="auto"/>
        <w:bottom w:val="none" w:sz="0" w:space="0" w:color="auto"/>
        <w:right w:val="none" w:sz="0" w:space="0" w:color="auto"/>
      </w:divBdr>
    </w:div>
    <w:div w:id="714425056">
      <w:bodyDiv w:val="1"/>
      <w:marLeft w:val="0"/>
      <w:marRight w:val="0"/>
      <w:marTop w:val="0"/>
      <w:marBottom w:val="0"/>
      <w:divBdr>
        <w:top w:val="none" w:sz="0" w:space="0" w:color="auto"/>
        <w:left w:val="none" w:sz="0" w:space="0" w:color="auto"/>
        <w:bottom w:val="none" w:sz="0" w:space="0" w:color="auto"/>
        <w:right w:val="none" w:sz="0" w:space="0" w:color="auto"/>
      </w:divBdr>
    </w:div>
    <w:div w:id="784692326">
      <w:bodyDiv w:val="1"/>
      <w:marLeft w:val="0"/>
      <w:marRight w:val="0"/>
      <w:marTop w:val="0"/>
      <w:marBottom w:val="0"/>
      <w:divBdr>
        <w:top w:val="none" w:sz="0" w:space="0" w:color="auto"/>
        <w:left w:val="none" w:sz="0" w:space="0" w:color="auto"/>
        <w:bottom w:val="none" w:sz="0" w:space="0" w:color="auto"/>
        <w:right w:val="none" w:sz="0" w:space="0" w:color="auto"/>
      </w:divBdr>
    </w:div>
    <w:div w:id="830406824">
      <w:bodyDiv w:val="1"/>
      <w:marLeft w:val="0"/>
      <w:marRight w:val="0"/>
      <w:marTop w:val="0"/>
      <w:marBottom w:val="0"/>
      <w:divBdr>
        <w:top w:val="none" w:sz="0" w:space="0" w:color="auto"/>
        <w:left w:val="none" w:sz="0" w:space="0" w:color="auto"/>
        <w:bottom w:val="none" w:sz="0" w:space="0" w:color="auto"/>
        <w:right w:val="none" w:sz="0" w:space="0" w:color="auto"/>
      </w:divBdr>
    </w:div>
    <w:div w:id="890965367">
      <w:bodyDiv w:val="1"/>
      <w:marLeft w:val="0"/>
      <w:marRight w:val="0"/>
      <w:marTop w:val="0"/>
      <w:marBottom w:val="0"/>
      <w:divBdr>
        <w:top w:val="none" w:sz="0" w:space="0" w:color="auto"/>
        <w:left w:val="none" w:sz="0" w:space="0" w:color="auto"/>
        <w:bottom w:val="none" w:sz="0" w:space="0" w:color="auto"/>
        <w:right w:val="none" w:sz="0" w:space="0" w:color="auto"/>
      </w:divBdr>
    </w:div>
    <w:div w:id="907543845">
      <w:bodyDiv w:val="1"/>
      <w:marLeft w:val="0"/>
      <w:marRight w:val="0"/>
      <w:marTop w:val="0"/>
      <w:marBottom w:val="0"/>
      <w:divBdr>
        <w:top w:val="none" w:sz="0" w:space="0" w:color="auto"/>
        <w:left w:val="none" w:sz="0" w:space="0" w:color="auto"/>
        <w:bottom w:val="none" w:sz="0" w:space="0" w:color="auto"/>
        <w:right w:val="none" w:sz="0" w:space="0" w:color="auto"/>
      </w:divBdr>
    </w:div>
    <w:div w:id="949357516">
      <w:bodyDiv w:val="1"/>
      <w:marLeft w:val="0"/>
      <w:marRight w:val="0"/>
      <w:marTop w:val="0"/>
      <w:marBottom w:val="0"/>
      <w:divBdr>
        <w:top w:val="none" w:sz="0" w:space="0" w:color="auto"/>
        <w:left w:val="none" w:sz="0" w:space="0" w:color="auto"/>
        <w:bottom w:val="none" w:sz="0" w:space="0" w:color="auto"/>
        <w:right w:val="none" w:sz="0" w:space="0" w:color="auto"/>
      </w:divBdr>
    </w:div>
    <w:div w:id="997341326">
      <w:bodyDiv w:val="1"/>
      <w:marLeft w:val="0"/>
      <w:marRight w:val="0"/>
      <w:marTop w:val="0"/>
      <w:marBottom w:val="0"/>
      <w:divBdr>
        <w:top w:val="none" w:sz="0" w:space="0" w:color="auto"/>
        <w:left w:val="none" w:sz="0" w:space="0" w:color="auto"/>
        <w:bottom w:val="none" w:sz="0" w:space="0" w:color="auto"/>
        <w:right w:val="none" w:sz="0" w:space="0" w:color="auto"/>
      </w:divBdr>
    </w:div>
    <w:div w:id="1138688009">
      <w:bodyDiv w:val="1"/>
      <w:marLeft w:val="0"/>
      <w:marRight w:val="0"/>
      <w:marTop w:val="0"/>
      <w:marBottom w:val="0"/>
      <w:divBdr>
        <w:top w:val="none" w:sz="0" w:space="0" w:color="auto"/>
        <w:left w:val="none" w:sz="0" w:space="0" w:color="auto"/>
        <w:bottom w:val="none" w:sz="0" w:space="0" w:color="auto"/>
        <w:right w:val="none" w:sz="0" w:space="0" w:color="auto"/>
      </w:divBdr>
    </w:div>
    <w:div w:id="1183938725">
      <w:bodyDiv w:val="1"/>
      <w:marLeft w:val="0"/>
      <w:marRight w:val="0"/>
      <w:marTop w:val="0"/>
      <w:marBottom w:val="0"/>
      <w:divBdr>
        <w:top w:val="none" w:sz="0" w:space="0" w:color="auto"/>
        <w:left w:val="none" w:sz="0" w:space="0" w:color="auto"/>
        <w:bottom w:val="none" w:sz="0" w:space="0" w:color="auto"/>
        <w:right w:val="none" w:sz="0" w:space="0" w:color="auto"/>
      </w:divBdr>
    </w:div>
    <w:div w:id="1194001945">
      <w:bodyDiv w:val="1"/>
      <w:marLeft w:val="0"/>
      <w:marRight w:val="0"/>
      <w:marTop w:val="0"/>
      <w:marBottom w:val="0"/>
      <w:divBdr>
        <w:top w:val="none" w:sz="0" w:space="0" w:color="auto"/>
        <w:left w:val="none" w:sz="0" w:space="0" w:color="auto"/>
        <w:bottom w:val="none" w:sz="0" w:space="0" w:color="auto"/>
        <w:right w:val="none" w:sz="0" w:space="0" w:color="auto"/>
      </w:divBdr>
    </w:div>
    <w:div w:id="1234466950">
      <w:bodyDiv w:val="1"/>
      <w:marLeft w:val="0"/>
      <w:marRight w:val="0"/>
      <w:marTop w:val="0"/>
      <w:marBottom w:val="0"/>
      <w:divBdr>
        <w:top w:val="none" w:sz="0" w:space="0" w:color="auto"/>
        <w:left w:val="none" w:sz="0" w:space="0" w:color="auto"/>
        <w:bottom w:val="none" w:sz="0" w:space="0" w:color="auto"/>
        <w:right w:val="none" w:sz="0" w:space="0" w:color="auto"/>
      </w:divBdr>
    </w:div>
    <w:div w:id="1288194497">
      <w:bodyDiv w:val="1"/>
      <w:marLeft w:val="0"/>
      <w:marRight w:val="0"/>
      <w:marTop w:val="0"/>
      <w:marBottom w:val="0"/>
      <w:divBdr>
        <w:top w:val="none" w:sz="0" w:space="0" w:color="auto"/>
        <w:left w:val="none" w:sz="0" w:space="0" w:color="auto"/>
        <w:bottom w:val="none" w:sz="0" w:space="0" w:color="auto"/>
        <w:right w:val="none" w:sz="0" w:space="0" w:color="auto"/>
      </w:divBdr>
    </w:div>
    <w:div w:id="1295792883">
      <w:bodyDiv w:val="1"/>
      <w:marLeft w:val="0"/>
      <w:marRight w:val="0"/>
      <w:marTop w:val="0"/>
      <w:marBottom w:val="0"/>
      <w:divBdr>
        <w:top w:val="none" w:sz="0" w:space="0" w:color="auto"/>
        <w:left w:val="none" w:sz="0" w:space="0" w:color="auto"/>
        <w:bottom w:val="none" w:sz="0" w:space="0" w:color="auto"/>
        <w:right w:val="none" w:sz="0" w:space="0" w:color="auto"/>
      </w:divBdr>
      <w:divsChild>
        <w:div w:id="619455200">
          <w:marLeft w:val="0"/>
          <w:marRight w:val="0"/>
          <w:marTop w:val="0"/>
          <w:marBottom w:val="0"/>
          <w:divBdr>
            <w:top w:val="none" w:sz="0" w:space="0" w:color="auto"/>
            <w:left w:val="none" w:sz="0" w:space="0" w:color="auto"/>
            <w:bottom w:val="none" w:sz="0" w:space="0" w:color="auto"/>
            <w:right w:val="none" w:sz="0" w:space="0" w:color="auto"/>
          </w:divBdr>
          <w:divsChild>
            <w:div w:id="458575340">
              <w:marLeft w:val="0"/>
              <w:marRight w:val="0"/>
              <w:marTop w:val="0"/>
              <w:marBottom w:val="0"/>
              <w:divBdr>
                <w:top w:val="none" w:sz="0" w:space="0" w:color="auto"/>
                <w:left w:val="none" w:sz="0" w:space="0" w:color="auto"/>
                <w:bottom w:val="none" w:sz="0" w:space="0" w:color="auto"/>
                <w:right w:val="none" w:sz="0" w:space="0" w:color="auto"/>
              </w:divBdr>
              <w:divsChild>
                <w:div w:id="2054111617">
                  <w:marLeft w:val="0"/>
                  <w:marRight w:val="0"/>
                  <w:marTop w:val="30"/>
                  <w:marBottom w:val="240"/>
                  <w:divBdr>
                    <w:top w:val="none" w:sz="0" w:space="0" w:color="auto"/>
                    <w:left w:val="none" w:sz="0" w:space="0" w:color="auto"/>
                    <w:bottom w:val="none" w:sz="0" w:space="0" w:color="auto"/>
                    <w:right w:val="none" w:sz="0" w:space="0" w:color="auto"/>
                  </w:divBdr>
                </w:div>
              </w:divsChild>
            </w:div>
            <w:div w:id="1915509404">
              <w:marLeft w:val="0"/>
              <w:marRight w:val="0"/>
              <w:marTop w:val="0"/>
              <w:marBottom w:val="0"/>
              <w:divBdr>
                <w:top w:val="none" w:sz="0" w:space="0" w:color="auto"/>
                <w:left w:val="none" w:sz="0" w:space="0" w:color="auto"/>
                <w:bottom w:val="none" w:sz="0" w:space="0" w:color="auto"/>
                <w:right w:val="none" w:sz="0" w:space="0" w:color="auto"/>
              </w:divBdr>
              <w:divsChild>
                <w:div w:id="57409619">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949123995">
          <w:marLeft w:val="0"/>
          <w:marRight w:val="0"/>
          <w:marTop w:val="0"/>
          <w:marBottom w:val="0"/>
          <w:divBdr>
            <w:top w:val="none" w:sz="0" w:space="0" w:color="auto"/>
            <w:left w:val="none" w:sz="0" w:space="0" w:color="auto"/>
            <w:bottom w:val="none" w:sz="0" w:space="0" w:color="auto"/>
            <w:right w:val="none" w:sz="0" w:space="0" w:color="auto"/>
          </w:divBdr>
          <w:divsChild>
            <w:div w:id="1971396248">
              <w:marLeft w:val="0"/>
              <w:marRight w:val="0"/>
              <w:marTop w:val="30"/>
              <w:marBottom w:val="240"/>
              <w:divBdr>
                <w:top w:val="none" w:sz="0" w:space="0" w:color="auto"/>
                <w:left w:val="none" w:sz="0" w:space="0" w:color="auto"/>
                <w:bottom w:val="none" w:sz="0" w:space="0" w:color="auto"/>
                <w:right w:val="none" w:sz="0" w:space="0" w:color="auto"/>
              </w:divBdr>
            </w:div>
            <w:div w:id="2117826041">
              <w:marLeft w:val="0"/>
              <w:marRight w:val="0"/>
              <w:marTop w:val="30"/>
              <w:marBottom w:val="240"/>
              <w:divBdr>
                <w:top w:val="none" w:sz="0" w:space="0" w:color="auto"/>
                <w:left w:val="none" w:sz="0" w:space="0" w:color="auto"/>
                <w:bottom w:val="none" w:sz="0" w:space="0" w:color="auto"/>
                <w:right w:val="none" w:sz="0" w:space="0" w:color="auto"/>
              </w:divBdr>
            </w:div>
          </w:divsChild>
        </w:div>
        <w:div w:id="1378162144">
          <w:marLeft w:val="0"/>
          <w:marRight w:val="0"/>
          <w:marTop w:val="0"/>
          <w:marBottom w:val="0"/>
          <w:divBdr>
            <w:top w:val="none" w:sz="0" w:space="0" w:color="auto"/>
            <w:left w:val="none" w:sz="0" w:space="0" w:color="auto"/>
            <w:bottom w:val="none" w:sz="0" w:space="0" w:color="auto"/>
            <w:right w:val="none" w:sz="0" w:space="0" w:color="auto"/>
          </w:divBdr>
          <w:divsChild>
            <w:div w:id="465783264">
              <w:marLeft w:val="0"/>
              <w:marRight w:val="0"/>
              <w:marTop w:val="30"/>
              <w:marBottom w:val="240"/>
              <w:divBdr>
                <w:top w:val="none" w:sz="0" w:space="0" w:color="auto"/>
                <w:left w:val="none" w:sz="0" w:space="0" w:color="auto"/>
                <w:bottom w:val="none" w:sz="0" w:space="0" w:color="auto"/>
                <w:right w:val="none" w:sz="0" w:space="0" w:color="auto"/>
              </w:divBdr>
            </w:div>
            <w:div w:id="939413972">
              <w:marLeft w:val="0"/>
              <w:marRight w:val="0"/>
              <w:marTop w:val="30"/>
              <w:marBottom w:val="240"/>
              <w:divBdr>
                <w:top w:val="none" w:sz="0" w:space="0" w:color="auto"/>
                <w:left w:val="none" w:sz="0" w:space="0" w:color="auto"/>
                <w:bottom w:val="none" w:sz="0" w:space="0" w:color="auto"/>
                <w:right w:val="none" w:sz="0" w:space="0" w:color="auto"/>
              </w:divBdr>
            </w:div>
          </w:divsChild>
        </w:div>
        <w:div w:id="1379361057">
          <w:marLeft w:val="0"/>
          <w:marRight w:val="0"/>
          <w:marTop w:val="30"/>
          <w:marBottom w:val="240"/>
          <w:divBdr>
            <w:top w:val="none" w:sz="0" w:space="0" w:color="auto"/>
            <w:left w:val="none" w:sz="0" w:space="0" w:color="auto"/>
            <w:bottom w:val="none" w:sz="0" w:space="0" w:color="auto"/>
            <w:right w:val="none" w:sz="0" w:space="0" w:color="auto"/>
          </w:divBdr>
        </w:div>
        <w:div w:id="1504665212">
          <w:marLeft w:val="0"/>
          <w:marRight w:val="0"/>
          <w:marTop w:val="0"/>
          <w:marBottom w:val="0"/>
          <w:divBdr>
            <w:top w:val="none" w:sz="0" w:space="0" w:color="auto"/>
            <w:left w:val="none" w:sz="0" w:space="0" w:color="auto"/>
            <w:bottom w:val="none" w:sz="0" w:space="0" w:color="auto"/>
            <w:right w:val="none" w:sz="0" w:space="0" w:color="auto"/>
          </w:divBdr>
          <w:divsChild>
            <w:div w:id="1145854197">
              <w:marLeft w:val="0"/>
              <w:marRight w:val="0"/>
              <w:marTop w:val="30"/>
              <w:marBottom w:val="240"/>
              <w:divBdr>
                <w:top w:val="none" w:sz="0" w:space="0" w:color="auto"/>
                <w:left w:val="none" w:sz="0" w:space="0" w:color="auto"/>
                <w:bottom w:val="none" w:sz="0" w:space="0" w:color="auto"/>
                <w:right w:val="none" w:sz="0" w:space="0" w:color="auto"/>
              </w:divBdr>
            </w:div>
            <w:div w:id="1188324628">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1302808549">
      <w:bodyDiv w:val="1"/>
      <w:marLeft w:val="0"/>
      <w:marRight w:val="0"/>
      <w:marTop w:val="0"/>
      <w:marBottom w:val="0"/>
      <w:divBdr>
        <w:top w:val="none" w:sz="0" w:space="0" w:color="auto"/>
        <w:left w:val="none" w:sz="0" w:space="0" w:color="auto"/>
        <w:bottom w:val="none" w:sz="0" w:space="0" w:color="auto"/>
        <w:right w:val="none" w:sz="0" w:space="0" w:color="auto"/>
      </w:divBdr>
    </w:div>
    <w:div w:id="1323243210">
      <w:bodyDiv w:val="1"/>
      <w:marLeft w:val="0"/>
      <w:marRight w:val="0"/>
      <w:marTop w:val="0"/>
      <w:marBottom w:val="0"/>
      <w:divBdr>
        <w:top w:val="none" w:sz="0" w:space="0" w:color="auto"/>
        <w:left w:val="none" w:sz="0" w:space="0" w:color="auto"/>
        <w:bottom w:val="none" w:sz="0" w:space="0" w:color="auto"/>
        <w:right w:val="none" w:sz="0" w:space="0" w:color="auto"/>
      </w:divBdr>
    </w:div>
    <w:div w:id="1401638408">
      <w:bodyDiv w:val="1"/>
      <w:marLeft w:val="0"/>
      <w:marRight w:val="0"/>
      <w:marTop w:val="0"/>
      <w:marBottom w:val="0"/>
      <w:divBdr>
        <w:top w:val="none" w:sz="0" w:space="0" w:color="auto"/>
        <w:left w:val="none" w:sz="0" w:space="0" w:color="auto"/>
        <w:bottom w:val="none" w:sz="0" w:space="0" w:color="auto"/>
        <w:right w:val="none" w:sz="0" w:space="0" w:color="auto"/>
      </w:divBdr>
    </w:div>
    <w:div w:id="1447041558">
      <w:bodyDiv w:val="1"/>
      <w:marLeft w:val="0"/>
      <w:marRight w:val="0"/>
      <w:marTop w:val="0"/>
      <w:marBottom w:val="0"/>
      <w:divBdr>
        <w:top w:val="none" w:sz="0" w:space="0" w:color="auto"/>
        <w:left w:val="none" w:sz="0" w:space="0" w:color="auto"/>
        <w:bottom w:val="none" w:sz="0" w:space="0" w:color="auto"/>
        <w:right w:val="none" w:sz="0" w:space="0" w:color="auto"/>
      </w:divBdr>
    </w:div>
    <w:div w:id="1514878229">
      <w:bodyDiv w:val="1"/>
      <w:marLeft w:val="0"/>
      <w:marRight w:val="0"/>
      <w:marTop w:val="0"/>
      <w:marBottom w:val="0"/>
      <w:divBdr>
        <w:top w:val="none" w:sz="0" w:space="0" w:color="auto"/>
        <w:left w:val="none" w:sz="0" w:space="0" w:color="auto"/>
        <w:bottom w:val="none" w:sz="0" w:space="0" w:color="auto"/>
        <w:right w:val="none" w:sz="0" w:space="0" w:color="auto"/>
      </w:divBdr>
    </w:div>
    <w:div w:id="1595092241">
      <w:bodyDiv w:val="1"/>
      <w:marLeft w:val="0"/>
      <w:marRight w:val="0"/>
      <w:marTop w:val="0"/>
      <w:marBottom w:val="0"/>
      <w:divBdr>
        <w:top w:val="none" w:sz="0" w:space="0" w:color="auto"/>
        <w:left w:val="none" w:sz="0" w:space="0" w:color="auto"/>
        <w:bottom w:val="none" w:sz="0" w:space="0" w:color="auto"/>
        <w:right w:val="none" w:sz="0" w:space="0" w:color="auto"/>
      </w:divBdr>
    </w:div>
    <w:div w:id="1689871123">
      <w:bodyDiv w:val="1"/>
      <w:marLeft w:val="0"/>
      <w:marRight w:val="0"/>
      <w:marTop w:val="0"/>
      <w:marBottom w:val="0"/>
      <w:divBdr>
        <w:top w:val="none" w:sz="0" w:space="0" w:color="auto"/>
        <w:left w:val="none" w:sz="0" w:space="0" w:color="auto"/>
        <w:bottom w:val="none" w:sz="0" w:space="0" w:color="auto"/>
        <w:right w:val="none" w:sz="0" w:space="0" w:color="auto"/>
      </w:divBdr>
    </w:div>
    <w:div w:id="1721787829">
      <w:bodyDiv w:val="1"/>
      <w:marLeft w:val="0"/>
      <w:marRight w:val="0"/>
      <w:marTop w:val="0"/>
      <w:marBottom w:val="0"/>
      <w:divBdr>
        <w:top w:val="none" w:sz="0" w:space="0" w:color="auto"/>
        <w:left w:val="none" w:sz="0" w:space="0" w:color="auto"/>
        <w:bottom w:val="none" w:sz="0" w:space="0" w:color="auto"/>
        <w:right w:val="none" w:sz="0" w:space="0" w:color="auto"/>
      </w:divBdr>
    </w:div>
    <w:div w:id="1785996144">
      <w:bodyDiv w:val="1"/>
      <w:marLeft w:val="0"/>
      <w:marRight w:val="0"/>
      <w:marTop w:val="0"/>
      <w:marBottom w:val="0"/>
      <w:divBdr>
        <w:top w:val="none" w:sz="0" w:space="0" w:color="auto"/>
        <w:left w:val="none" w:sz="0" w:space="0" w:color="auto"/>
        <w:bottom w:val="none" w:sz="0" w:space="0" w:color="auto"/>
        <w:right w:val="none" w:sz="0" w:space="0" w:color="auto"/>
      </w:divBdr>
    </w:div>
    <w:div w:id="1872840526">
      <w:bodyDiv w:val="1"/>
      <w:marLeft w:val="0"/>
      <w:marRight w:val="0"/>
      <w:marTop w:val="0"/>
      <w:marBottom w:val="0"/>
      <w:divBdr>
        <w:top w:val="none" w:sz="0" w:space="0" w:color="auto"/>
        <w:left w:val="none" w:sz="0" w:space="0" w:color="auto"/>
        <w:bottom w:val="none" w:sz="0" w:space="0" w:color="auto"/>
        <w:right w:val="none" w:sz="0" w:space="0" w:color="auto"/>
      </w:divBdr>
    </w:div>
    <w:div w:id="1875999230">
      <w:bodyDiv w:val="1"/>
      <w:marLeft w:val="0"/>
      <w:marRight w:val="0"/>
      <w:marTop w:val="0"/>
      <w:marBottom w:val="0"/>
      <w:divBdr>
        <w:top w:val="none" w:sz="0" w:space="0" w:color="auto"/>
        <w:left w:val="none" w:sz="0" w:space="0" w:color="auto"/>
        <w:bottom w:val="none" w:sz="0" w:space="0" w:color="auto"/>
        <w:right w:val="none" w:sz="0" w:space="0" w:color="auto"/>
      </w:divBdr>
    </w:div>
    <w:div w:id="1968969696">
      <w:bodyDiv w:val="1"/>
      <w:marLeft w:val="0"/>
      <w:marRight w:val="0"/>
      <w:marTop w:val="0"/>
      <w:marBottom w:val="0"/>
      <w:divBdr>
        <w:top w:val="none" w:sz="0" w:space="0" w:color="auto"/>
        <w:left w:val="none" w:sz="0" w:space="0" w:color="auto"/>
        <w:bottom w:val="none" w:sz="0" w:space="0" w:color="auto"/>
        <w:right w:val="none" w:sz="0" w:space="0" w:color="auto"/>
      </w:divBdr>
    </w:div>
    <w:div w:id="1969387346">
      <w:bodyDiv w:val="1"/>
      <w:marLeft w:val="0"/>
      <w:marRight w:val="0"/>
      <w:marTop w:val="0"/>
      <w:marBottom w:val="0"/>
      <w:divBdr>
        <w:top w:val="none" w:sz="0" w:space="0" w:color="auto"/>
        <w:left w:val="none" w:sz="0" w:space="0" w:color="auto"/>
        <w:bottom w:val="none" w:sz="0" w:space="0" w:color="auto"/>
        <w:right w:val="none" w:sz="0" w:space="0" w:color="auto"/>
      </w:divBdr>
    </w:div>
    <w:div w:id="1973123531">
      <w:bodyDiv w:val="1"/>
      <w:marLeft w:val="0"/>
      <w:marRight w:val="0"/>
      <w:marTop w:val="0"/>
      <w:marBottom w:val="0"/>
      <w:divBdr>
        <w:top w:val="none" w:sz="0" w:space="0" w:color="auto"/>
        <w:left w:val="none" w:sz="0" w:space="0" w:color="auto"/>
        <w:bottom w:val="none" w:sz="0" w:space="0" w:color="auto"/>
        <w:right w:val="none" w:sz="0" w:space="0" w:color="auto"/>
      </w:divBdr>
    </w:div>
    <w:div w:id="2016415156">
      <w:bodyDiv w:val="1"/>
      <w:marLeft w:val="0"/>
      <w:marRight w:val="0"/>
      <w:marTop w:val="0"/>
      <w:marBottom w:val="0"/>
      <w:divBdr>
        <w:top w:val="none" w:sz="0" w:space="0" w:color="auto"/>
        <w:left w:val="none" w:sz="0" w:space="0" w:color="auto"/>
        <w:bottom w:val="none" w:sz="0" w:space="0" w:color="auto"/>
        <w:right w:val="none" w:sz="0" w:space="0" w:color="auto"/>
      </w:divBdr>
    </w:div>
    <w:div w:id="2062054264">
      <w:bodyDiv w:val="1"/>
      <w:marLeft w:val="0"/>
      <w:marRight w:val="0"/>
      <w:marTop w:val="0"/>
      <w:marBottom w:val="0"/>
      <w:divBdr>
        <w:top w:val="none" w:sz="0" w:space="0" w:color="auto"/>
        <w:left w:val="none" w:sz="0" w:space="0" w:color="auto"/>
        <w:bottom w:val="none" w:sz="0" w:space="0" w:color="auto"/>
        <w:right w:val="none" w:sz="0" w:space="0" w:color="auto"/>
      </w:divBdr>
    </w:div>
    <w:div w:id="2072724824">
      <w:bodyDiv w:val="1"/>
      <w:marLeft w:val="0"/>
      <w:marRight w:val="0"/>
      <w:marTop w:val="0"/>
      <w:marBottom w:val="0"/>
      <w:divBdr>
        <w:top w:val="none" w:sz="0" w:space="0" w:color="auto"/>
        <w:left w:val="none" w:sz="0" w:space="0" w:color="auto"/>
        <w:bottom w:val="none" w:sz="0" w:space="0" w:color="auto"/>
        <w:right w:val="none" w:sz="0" w:space="0" w:color="auto"/>
      </w:divBdr>
    </w:div>
    <w:div w:id="211867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9c2a0f-a050-4468-a029-82b60f9cd375" xsi:nil="true"/>
    <lcf76f155ced4ddcb4097134ff3c332f xmlns="b10db712-4b01-453f-a2c7-2e31a14112bb">
      <Terms xmlns="http://schemas.microsoft.com/office/infopath/2007/PartnerControls"/>
    </lcf76f155ced4ddcb4097134ff3c332f>
    <_x010c__x00ed_sloklienta xmlns="b10db712-4b01-453f-a2c7-2e31a14112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4B1C93FC4024344B2DF729400C1B1CC" ma:contentTypeVersion="17" ma:contentTypeDescription="Umožňuje vytvoriť nový dokument." ma:contentTypeScope="" ma:versionID="c2c27e4e66b45e368aba48ca186136dc">
  <xsd:schema xmlns:xsd="http://www.w3.org/2001/XMLSchema" xmlns:xs="http://www.w3.org/2001/XMLSchema" xmlns:p="http://schemas.microsoft.com/office/2006/metadata/properties" xmlns:ns2="b10db712-4b01-453f-a2c7-2e31a14112bb" xmlns:ns3="2d9c2a0f-a050-4468-a029-82b60f9cd375" targetNamespace="http://schemas.microsoft.com/office/2006/metadata/properties" ma:root="true" ma:fieldsID="b9cc78e8a89adc5dd55ce9c32d4fa423" ns2:_="" ns3:_="">
    <xsd:import namespace="b10db712-4b01-453f-a2c7-2e31a14112bb"/>
    <xsd:import namespace="2d9c2a0f-a050-4468-a029-82b60f9cd3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x010c__x00ed_sloklienta"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db712-4b01-453f-a2c7-2e31a1411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84908a21-c2e0-4476-8f1a-3b04f8b9034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010c__x00ed_sloklienta" ma:index="19" nillable="true" ma:displayName="Číslo klienta" ma:format="Dropdown" ma:internalName="_x010c__x00ed_sloklienta" ma:percentage="FALSE">
      <xsd:simpleType>
        <xsd:restriction base="dms:Number"/>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c2a0f-a050-4468-a029-82b60f9cd3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ed7cd1-50ef-461c-a401-4256f3590511}" ma:internalName="TaxCatchAll" ma:showField="CatchAllData" ma:web="2d9c2a0f-a050-4468-a029-82b60f9cd3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7E16C-76EE-454C-A8D9-971F64066BFA}">
  <ds:schemaRefs>
    <ds:schemaRef ds:uri="http://schemas.microsoft.com/office/2006/metadata/properties"/>
    <ds:schemaRef ds:uri="http://schemas.microsoft.com/office/infopath/2007/PartnerControls"/>
    <ds:schemaRef ds:uri="2d9c2a0f-a050-4468-a029-82b60f9cd375"/>
    <ds:schemaRef ds:uri="b10db712-4b01-453f-a2c7-2e31a14112bb"/>
  </ds:schemaRefs>
</ds:datastoreItem>
</file>

<file path=customXml/itemProps2.xml><?xml version="1.0" encoding="utf-8"?>
<ds:datastoreItem xmlns:ds="http://schemas.openxmlformats.org/officeDocument/2006/customXml" ds:itemID="{056150E7-BCCD-460E-B882-7B248CE994F7}">
  <ds:schemaRefs>
    <ds:schemaRef ds:uri="http://schemas.microsoft.com/sharepoint/v3/contenttype/forms"/>
  </ds:schemaRefs>
</ds:datastoreItem>
</file>

<file path=customXml/itemProps3.xml><?xml version="1.0" encoding="utf-8"?>
<ds:datastoreItem xmlns:ds="http://schemas.openxmlformats.org/officeDocument/2006/customXml" ds:itemID="{677AF87C-5E07-49ED-B172-AD09A1E77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db712-4b01-453f-a2c7-2e31a14112bb"/>
    <ds:schemaRef ds:uri="2d9c2a0f-a050-4468-a029-82b60f9cd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2A31DA-AA27-4F25-ADA2-4904835A0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2045</Words>
  <Characters>11657</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PROENERGY</dc:creator>
  <cp:keywords>, docId:B762B7A549EBF1CC7DAB86E0DDD5AA42</cp:keywords>
  <dc:description/>
  <cp:lastModifiedBy>Katarína Chrenková | IBL</cp:lastModifiedBy>
  <cp:revision>7</cp:revision>
  <cp:lastPrinted>2021-07-19T13:54:00Z</cp:lastPrinted>
  <dcterms:created xsi:type="dcterms:W3CDTF">2025-11-03T12:40:00Z</dcterms:created>
  <dcterms:modified xsi:type="dcterms:W3CDTF">2025-11-06T14:18:00Z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0x01010094B1C93FC4024344B2DF729400C1B1CC</vt:lpwstr>
  </property>
  <property fmtid="{D5CDD505-2E9C-101B-9397-08002B2CF9AE}" pid="3" name="Order">
    <vt:r8>10144000</vt:r8>
  </property>
  <property fmtid="{D5CDD505-2E9C-101B-9397-08002B2CF9AE}" pid="4" name="MediaServiceImageTags">
    <vt:lpwstr/>
  </property>
</Properties>
</file>